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5A4C1652" w:rsidR="00676BE3" w:rsidRPr="00947648" w:rsidRDefault="00C7603A">
      <w:pPr>
        <w:rPr>
          <w:rFonts w:ascii="Work Sans" w:hAnsi="Work Sans"/>
          <w:i/>
          <w:color w:val="000000" w:themeColor="text1"/>
          <w:sz w:val="36"/>
          <w:szCs w:val="36"/>
        </w:rPr>
        <w:sectPr w:rsidR="00676BE3" w:rsidRPr="00947648" w:rsidSect="00437088">
          <w:pgSz w:w="12240" w:h="15840"/>
          <w:pgMar w:top="720" w:right="720" w:bottom="720" w:left="720" w:header="720" w:footer="720" w:gutter="0"/>
          <w:cols w:space="720"/>
          <w:docGrid w:linePitch="360"/>
        </w:sectPr>
      </w:pPr>
      <w:r>
        <w:rPr>
          <w:rFonts w:ascii="Work Sans" w:hAnsi="Work Sans"/>
          <w:b/>
          <w:color w:val="000000" w:themeColor="text1"/>
          <w:sz w:val="44"/>
          <w:szCs w:val="44"/>
        </w:rPr>
        <w:t>Cedar-Apple Rust</w:t>
      </w:r>
      <w:r w:rsidR="00712DAC" w:rsidRPr="005E4CFA">
        <w:rPr>
          <w:rFonts w:ascii="Work Sans" w:hAnsi="Work Sans"/>
          <w:b/>
          <w:color w:val="000000" w:themeColor="text1"/>
          <w:sz w:val="44"/>
          <w:szCs w:val="44"/>
        </w:rPr>
        <w:t>:</w:t>
      </w:r>
      <w:r w:rsidR="003860EF" w:rsidRPr="003860EF">
        <w:t xml:space="preserve"> </w:t>
      </w:r>
      <w:proofErr w:type="spellStart"/>
      <w:r w:rsidR="009A5207" w:rsidRPr="009A5207">
        <w:rPr>
          <w:rFonts w:ascii="Work Sans" w:hAnsi="Work Sans"/>
          <w:i/>
          <w:color w:val="000000" w:themeColor="text1"/>
          <w:sz w:val="36"/>
          <w:szCs w:val="36"/>
        </w:rPr>
        <w:t>Gymnosporangium</w:t>
      </w:r>
      <w:proofErr w:type="spellEnd"/>
      <w:r w:rsidR="009A5207" w:rsidRPr="009A5207">
        <w:rPr>
          <w:rFonts w:ascii="Work Sans" w:hAnsi="Work Sans"/>
          <w:i/>
          <w:color w:val="000000" w:themeColor="text1"/>
          <w:sz w:val="36"/>
          <w:szCs w:val="36"/>
        </w:rPr>
        <w:t xml:space="preserve"> </w:t>
      </w:r>
      <w:proofErr w:type="spellStart"/>
      <w:r w:rsidR="009A5207" w:rsidRPr="009A5207">
        <w:rPr>
          <w:rFonts w:ascii="Work Sans" w:hAnsi="Work Sans"/>
          <w:i/>
          <w:color w:val="000000" w:themeColor="text1"/>
          <w:sz w:val="36"/>
          <w:szCs w:val="36"/>
        </w:rPr>
        <w:t>juniperi-virginianae</w:t>
      </w:r>
      <w:proofErr w:type="spellEnd"/>
    </w:p>
    <w:p w14:paraId="7911C627" w14:textId="0311B7AB" w:rsidR="005E4CFA" w:rsidRPr="005E4CFA" w:rsidRDefault="00712DAC" w:rsidP="00C554EE">
      <w:pPr>
        <w:spacing w:after="120"/>
        <w:rPr>
          <w:rFonts w:ascii="Work Sans" w:hAnsi="Work Sans"/>
          <w:b/>
          <w:color w:val="000000" w:themeColor="text1"/>
          <w:sz w:val="28"/>
          <w:szCs w:val="28"/>
        </w:rPr>
        <w:sectPr w:rsidR="005E4CFA" w:rsidRPr="005E4CFA" w:rsidSect="00437088">
          <w:type w:val="continuous"/>
          <w:pgSz w:w="12240" w:h="15840"/>
          <w:pgMar w:top="720" w:right="720" w:bottom="720" w:left="720" w:header="720" w:footer="720" w:gutter="0"/>
          <w:cols w:num="2" w:space="720"/>
          <w:docGrid w:linePitch="360"/>
        </w:sectPr>
      </w:pPr>
      <w:r w:rsidRPr="005E4CFA">
        <w:rPr>
          <w:rFonts w:ascii="Work Sans" w:hAnsi="Work Sans"/>
          <w:b/>
          <w:color w:val="000000" w:themeColor="text1"/>
          <w:sz w:val="28"/>
          <w:szCs w:val="28"/>
        </w:rPr>
        <w:t>Introduction</w:t>
      </w:r>
    </w:p>
    <w:p w14:paraId="48060365" w14:textId="1511DCF1" w:rsidR="009A5207" w:rsidRDefault="005F1316" w:rsidP="00947648">
      <w:pPr>
        <w:spacing w:after="120"/>
        <w:rPr>
          <w:rFonts w:ascii="Lora" w:hAnsi="Lora" w:cs="AGaramondPro-Regular"/>
        </w:rPr>
      </w:pPr>
      <w:r w:rsidRPr="005F1316">
        <w:rPr>
          <w:rFonts w:ascii="Lora" w:hAnsi="Lora" w:cs="AGaramondPro-Regular"/>
        </w:rPr>
        <w:t xml:space="preserve">Cedar-apple rust is one of several similar fungal diseases </w:t>
      </w:r>
      <w:r w:rsidR="001F40BB">
        <w:rPr>
          <w:rFonts w:ascii="Lora" w:hAnsi="Lora" w:cs="AGaramondPro-Regular"/>
        </w:rPr>
        <w:t>that</w:t>
      </w:r>
      <w:r w:rsidRPr="005F1316">
        <w:rPr>
          <w:rFonts w:ascii="Lora" w:hAnsi="Lora" w:cs="AGaramondPro-Regular"/>
        </w:rPr>
        <w:t xml:space="preserve"> could be broadly classified as Juniper</w:t>
      </w:r>
      <w:r w:rsidR="001F40BB">
        <w:rPr>
          <w:rFonts w:ascii="Lora" w:hAnsi="Lora" w:cs="AGaramondPro-Regular"/>
        </w:rPr>
        <w:t>-</w:t>
      </w:r>
      <w:r w:rsidRPr="005F1316">
        <w:rPr>
          <w:rFonts w:ascii="Lora" w:hAnsi="Lora" w:cs="AGaramondPro-Regular"/>
        </w:rPr>
        <w:t xml:space="preserve">Rosaceous rusts. All of these rusts have similar disease cycles but differ in which juniper and rosaceous species they infect and in </w:t>
      </w:r>
      <w:r>
        <w:rPr>
          <w:rFonts w:ascii="Lora" w:hAnsi="Lora" w:cs="AGaramondPro-Regular"/>
        </w:rPr>
        <w:t xml:space="preserve">the </w:t>
      </w:r>
      <w:proofErr w:type="gramStart"/>
      <w:r w:rsidR="00D07948" w:rsidRPr="005F1316">
        <w:rPr>
          <w:rFonts w:ascii="Lora" w:hAnsi="Lora" w:cs="AGaramondPro-Regular"/>
        </w:rPr>
        <w:t>symptoms</w:t>
      </w:r>
      <w:proofErr w:type="gramEnd"/>
      <w:r w:rsidR="00D07948">
        <w:rPr>
          <w:rFonts w:ascii="Lora" w:hAnsi="Lora" w:cs="AGaramondPro-Regular"/>
        </w:rPr>
        <w:t xml:space="preserve"> </w:t>
      </w:r>
      <w:r w:rsidRPr="005F1316">
        <w:rPr>
          <w:rFonts w:ascii="Lora" w:hAnsi="Lora" w:cs="AGaramondPro-Regular"/>
        </w:rPr>
        <w:t xml:space="preserve">they cause on these hosts. </w:t>
      </w:r>
      <w:r w:rsidR="00D07948">
        <w:rPr>
          <w:rFonts w:ascii="Lora" w:hAnsi="Lora" w:cs="AGaramondPro-Regular"/>
        </w:rPr>
        <w:t>T</w:t>
      </w:r>
      <w:r w:rsidRPr="005F1316">
        <w:rPr>
          <w:rFonts w:ascii="Lora" w:hAnsi="Lora" w:cs="AGaramondPro-Regular"/>
        </w:rPr>
        <w:t xml:space="preserve">hese rust diseases are </w:t>
      </w:r>
      <w:r w:rsidR="00D07948">
        <w:rPr>
          <w:rFonts w:ascii="Lora" w:hAnsi="Lora" w:cs="AGaramondPro-Regular"/>
        </w:rPr>
        <w:t xml:space="preserve">all </w:t>
      </w:r>
      <w:r w:rsidRPr="005F1316">
        <w:rPr>
          <w:rFonts w:ascii="Lora" w:hAnsi="Lora" w:cs="AGaramondPro-Regular"/>
        </w:rPr>
        <w:t xml:space="preserve">caused by fungi in the genus </w:t>
      </w:r>
      <w:proofErr w:type="spellStart"/>
      <w:r w:rsidRPr="005F1316">
        <w:rPr>
          <w:rFonts w:ascii="Lora" w:hAnsi="Lora" w:cs="AGaramondPro-Regular"/>
          <w:i/>
          <w:iCs/>
        </w:rPr>
        <w:t>Gymnosporangium</w:t>
      </w:r>
      <w:proofErr w:type="spellEnd"/>
      <w:r w:rsidRPr="005F1316">
        <w:rPr>
          <w:rFonts w:ascii="Lora" w:hAnsi="Lora" w:cs="AGaramondPro-Regular"/>
        </w:rPr>
        <w:t xml:space="preserve">. Each species spends part of its life cycle on a juniper host and part on one or more hosts in the rose family and requires both hosts to complete their life cycles. Cedar-apple rust is caused by the fungus </w:t>
      </w:r>
      <w:proofErr w:type="spellStart"/>
      <w:r w:rsidRPr="005F1316">
        <w:rPr>
          <w:rFonts w:ascii="Lora" w:hAnsi="Lora" w:cs="AGaramondPro-Regular"/>
          <w:i/>
          <w:iCs/>
        </w:rPr>
        <w:t>Gymnosporangium</w:t>
      </w:r>
      <w:proofErr w:type="spellEnd"/>
      <w:r w:rsidRPr="005F1316">
        <w:rPr>
          <w:rFonts w:ascii="Lora" w:hAnsi="Lora" w:cs="AGaramondPro-Regular"/>
          <w:i/>
          <w:iCs/>
        </w:rPr>
        <w:t xml:space="preserve"> </w:t>
      </w:r>
      <w:proofErr w:type="spellStart"/>
      <w:r w:rsidRPr="005F1316">
        <w:rPr>
          <w:rFonts w:ascii="Lora" w:hAnsi="Lora" w:cs="AGaramondPro-Regular"/>
          <w:i/>
          <w:iCs/>
        </w:rPr>
        <w:t>juniperi-virginianae</w:t>
      </w:r>
      <w:proofErr w:type="spellEnd"/>
      <w:r w:rsidRPr="005F1316">
        <w:rPr>
          <w:rFonts w:ascii="Lora" w:hAnsi="Lora" w:cs="AGaramondPro-Regular"/>
        </w:rPr>
        <w:t xml:space="preserve">. Two </w:t>
      </w:r>
      <w:proofErr w:type="gramStart"/>
      <w:r w:rsidRPr="005F1316">
        <w:rPr>
          <w:rFonts w:ascii="Lora" w:hAnsi="Lora" w:cs="AGaramondPro-Regular"/>
        </w:rPr>
        <w:t>other</w:t>
      </w:r>
      <w:proofErr w:type="gramEnd"/>
      <w:r w:rsidRPr="005F1316">
        <w:rPr>
          <w:rFonts w:ascii="Lora" w:hAnsi="Lora" w:cs="AGaramondPro-Regular"/>
        </w:rPr>
        <w:t xml:space="preserve"> common </w:t>
      </w:r>
      <w:proofErr w:type="spellStart"/>
      <w:r w:rsidR="00D07948">
        <w:rPr>
          <w:rFonts w:ascii="Lora" w:hAnsi="Lora" w:cs="AGaramondPro-Regular"/>
        </w:rPr>
        <w:t>Gymnosporangium</w:t>
      </w:r>
      <w:proofErr w:type="spellEnd"/>
      <w:r w:rsidRPr="005F1316">
        <w:rPr>
          <w:rFonts w:ascii="Lora" w:hAnsi="Lora" w:cs="AGaramondPro-Regular"/>
        </w:rPr>
        <w:t xml:space="preserve"> rusts are hawthorn rust and quince rust, although there are many more.</w:t>
      </w:r>
    </w:p>
    <w:p w14:paraId="64825043" w14:textId="4561BA17" w:rsidR="003F499A" w:rsidRDefault="001F40BB" w:rsidP="00947648">
      <w:pPr>
        <w:spacing w:after="120"/>
        <w:rPr>
          <w:rFonts w:ascii="Lora" w:hAnsi="Lora" w:cs="AGaramondPro-Regular"/>
        </w:rPr>
      </w:pPr>
      <w:r w:rsidRPr="001F40BB">
        <w:rPr>
          <w:rFonts w:ascii="Lora" w:hAnsi="Lora" w:cs="AGaramondPro-Regular"/>
          <w:noProof/>
        </w:rPr>
        <w:drawing>
          <wp:inline distT="0" distB="0" distL="0" distR="0" wp14:anchorId="512CD640" wp14:editId="4A4013B9">
            <wp:extent cx="3181794" cy="2276793"/>
            <wp:effectExtent l="0" t="0" r="0" b="9525"/>
            <wp:docPr id="974060759"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60759" name="Picture 1" descr="A close-up of a flower&#10;&#10;Description automatically generated"/>
                    <pic:cNvPicPr/>
                  </pic:nvPicPr>
                  <pic:blipFill>
                    <a:blip r:embed="rId6"/>
                    <a:stretch>
                      <a:fillRect/>
                    </a:stretch>
                  </pic:blipFill>
                  <pic:spPr>
                    <a:xfrm>
                      <a:off x="0" y="0"/>
                      <a:ext cx="3181794" cy="2276793"/>
                    </a:xfrm>
                    <a:prstGeom prst="rect">
                      <a:avLst/>
                    </a:prstGeom>
                  </pic:spPr>
                </pic:pic>
              </a:graphicData>
            </a:graphic>
          </wp:inline>
        </w:drawing>
      </w:r>
    </w:p>
    <w:p w14:paraId="09854126" w14:textId="1FD90CF6" w:rsidR="003F499A" w:rsidRDefault="003F499A" w:rsidP="003F499A">
      <w:pPr>
        <w:autoSpaceDE w:val="0"/>
        <w:autoSpaceDN w:val="0"/>
        <w:adjustRightInd w:val="0"/>
        <w:spacing w:after="0" w:line="240" w:lineRule="auto"/>
        <w:rPr>
          <w:rFonts w:ascii="Lora" w:hAnsi="Lora" w:cs="AGaramondPro-Regular"/>
          <w:sz w:val="20"/>
          <w:szCs w:val="20"/>
        </w:rPr>
      </w:pPr>
      <w:r w:rsidRPr="003F499A">
        <w:rPr>
          <w:rFonts w:ascii="Lora" w:hAnsi="Lora" w:cs="AGaramondPro-Regular"/>
          <w:sz w:val="20"/>
          <w:szCs w:val="20"/>
        </w:rPr>
        <w:t xml:space="preserve">Figure 1. </w:t>
      </w:r>
      <w:r w:rsidR="00603896" w:rsidRPr="00603896">
        <w:rPr>
          <w:rFonts w:ascii="Lora" w:hAnsi="Lora" w:cs="AGaramondPro-Regular"/>
          <w:sz w:val="20"/>
          <w:szCs w:val="20"/>
        </w:rPr>
        <w:t>Juniper branch with a mature Cedar-Apple Rust gall displaying gelatinous tendrils. (provided by Dr. George Hudler, Cornell University)</w:t>
      </w:r>
    </w:p>
    <w:p w14:paraId="051BB09E" w14:textId="77777777" w:rsidR="00603896" w:rsidRDefault="00603896" w:rsidP="003F499A">
      <w:pPr>
        <w:autoSpaceDE w:val="0"/>
        <w:autoSpaceDN w:val="0"/>
        <w:adjustRightInd w:val="0"/>
        <w:spacing w:after="0" w:line="240" w:lineRule="auto"/>
        <w:rPr>
          <w:rFonts w:ascii="Lora" w:hAnsi="Lora" w:cs="AGaramondPro-Regular"/>
          <w:sz w:val="20"/>
          <w:szCs w:val="20"/>
        </w:rPr>
      </w:pPr>
    </w:p>
    <w:p w14:paraId="20893C1A" w14:textId="7ACF59C8" w:rsidR="00603896" w:rsidRPr="001040C4" w:rsidRDefault="00603896" w:rsidP="001040C4">
      <w:pPr>
        <w:spacing w:after="120"/>
        <w:rPr>
          <w:rFonts w:ascii="Lora" w:hAnsi="Lora" w:cs="AGaramondPro-Regular"/>
        </w:rPr>
      </w:pPr>
      <w:r w:rsidRPr="00603896">
        <w:rPr>
          <w:rFonts w:ascii="Lora" w:hAnsi="Lora" w:cs="AGaramondPro-Regular"/>
        </w:rPr>
        <w:t>Examples of juniper hosts include eastern red cedar,</w:t>
      </w:r>
      <w:r w:rsidR="001040C4">
        <w:rPr>
          <w:rFonts w:ascii="Lora" w:hAnsi="Lora" w:cs="AGaramondPro-Regular"/>
        </w:rPr>
        <w:t xml:space="preserve"> </w:t>
      </w:r>
      <w:r w:rsidRPr="00603896">
        <w:rPr>
          <w:rFonts w:ascii="Lora" w:hAnsi="Lora" w:cs="AGaramondPro-Regular"/>
        </w:rPr>
        <w:t>southern red cedar, Rocky Mountain juniper, some</w:t>
      </w:r>
      <w:r w:rsidR="001040C4">
        <w:rPr>
          <w:rFonts w:ascii="Lora" w:hAnsi="Lora" w:cs="AGaramondPro-Regular"/>
        </w:rPr>
        <w:t xml:space="preserve"> </w:t>
      </w:r>
      <w:r w:rsidRPr="001040C4">
        <w:rPr>
          <w:rFonts w:ascii="Lora" w:hAnsi="Lora" w:cs="AGaramondPro-Regular"/>
        </w:rPr>
        <w:t xml:space="preserve">prostrate junipers, and Chinese </w:t>
      </w:r>
      <w:r w:rsidRPr="001040C4">
        <w:rPr>
          <w:rFonts w:ascii="Lora" w:hAnsi="Lora" w:cs="AGaramondPro-Regular"/>
        </w:rPr>
        <w:t>juniper. Examples of</w:t>
      </w:r>
      <w:r w:rsidR="001040C4" w:rsidRPr="001040C4">
        <w:rPr>
          <w:rFonts w:ascii="Lora" w:hAnsi="Lora" w:cs="AGaramondPro-Regular"/>
        </w:rPr>
        <w:t xml:space="preserve"> rosaceous hosts are apple, crabapple, hawthorn, quince, serviceberry, and pear. Some commercial apple varieties are also highly susceptible to cedar</w:t>
      </w:r>
      <w:r w:rsidR="009D62B9">
        <w:rPr>
          <w:rFonts w:ascii="Lora" w:hAnsi="Lora" w:cs="AGaramondPro-Regular"/>
        </w:rPr>
        <w:t>-</w:t>
      </w:r>
      <w:r w:rsidR="001040C4" w:rsidRPr="001040C4">
        <w:rPr>
          <w:rFonts w:ascii="Lora" w:hAnsi="Lora" w:cs="AGaramondPro-Regular"/>
        </w:rPr>
        <w:t xml:space="preserve">apple rust; fruit may </w:t>
      </w:r>
      <w:r w:rsidR="00D07948" w:rsidRPr="001040C4">
        <w:rPr>
          <w:rFonts w:ascii="Lora" w:hAnsi="Lora" w:cs="AGaramondPro-Regular"/>
        </w:rPr>
        <w:t>be infected</w:t>
      </w:r>
      <w:r w:rsidR="001040C4" w:rsidRPr="001040C4">
        <w:rPr>
          <w:rFonts w:ascii="Lora" w:hAnsi="Lora" w:cs="AGaramondPro-Regular"/>
        </w:rPr>
        <w:t xml:space="preserve"> by the fungus, and infected leaves may drop prematurely causing potentially severe defoliation</w:t>
      </w:r>
      <w:r w:rsidR="001040C4">
        <w:rPr>
          <w:rFonts w:ascii="Lora" w:hAnsi="Lora" w:cs="AGaramondPro-Regular"/>
        </w:rPr>
        <w:t>.</w:t>
      </w:r>
    </w:p>
    <w:p w14:paraId="3436BC29" w14:textId="76F3A2EC" w:rsidR="003F499A" w:rsidRDefault="00164230" w:rsidP="00947648">
      <w:pPr>
        <w:spacing w:after="120"/>
        <w:rPr>
          <w:rFonts w:ascii="Lora" w:hAnsi="Lora" w:cs="AGaramondPro-Regular"/>
        </w:rPr>
      </w:pPr>
      <w:r w:rsidRPr="00164230">
        <w:rPr>
          <w:rFonts w:ascii="Lora" w:hAnsi="Lora" w:cs="AGaramondPro-Regular"/>
          <w:noProof/>
        </w:rPr>
        <w:drawing>
          <wp:inline distT="0" distB="0" distL="0" distR="0" wp14:anchorId="7BBE328A" wp14:editId="4E3EFFAD">
            <wp:extent cx="3240074" cy="2333625"/>
            <wp:effectExtent l="0" t="0" r="0" b="0"/>
            <wp:docPr id="2100669927" name="Picture 1" descr="Close-up of a plant with yellow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69927" name="Picture 1" descr="Close-up of a plant with yellow spots&#10;&#10;Description automatically generated"/>
                    <pic:cNvPicPr/>
                  </pic:nvPicPr>
                  <pic:blipFill>
                    <a:blip r:embed="rId7"/>
                    <a:stretch>
                      <a:fillRect/>
                    </a:stretch>
                  </pic:blipFill>
                  <pic:spPr>
                    <a:xfrm>
                      <a:off x="0" y="0"/>
                      <a:ext cx="3240378" cy="2333844"/>
                    </a:xfrm>
                    <a:prstGeom prst="rect">
                      <a:avLst/>
                    </a:prstGeom>
                  </pic:spPr>
                </pic:pic>
              </a:graphicData>
            </a:graphic>
          </wp:inline>
        </w:drawing>
      </w:r>
    </w:p>
    <w:p w14:paraId="13C66010" w14:textId="148361F3" w:rsidR="003F499A" w:rsidRDefault="003F499A" w:rsidP="003F499A">
      <w:pPr>
        <w:autoSpaceDE w:val="0"/>
        <w:autoSpaceDN w:val="0"/>
        <w:adjustRightInd w:val="0"/>
        <w:spacing w:after="0" w:line="240" w:lineRule="auto"/>
        <w:rPr>
          <w:rFonts w:ascii="Lora" w:hAnsi="Lora" w:cs="AGaramondPro-Regular"/>
          <w:sz w:val="20"/>
          <w:szCs w:val="20"/>
        </w:rPr>
      </w:pPr>
      <w:r w:rsidRPr="003F499A">
        <w:rPr>
          <w:rFonts w:ascii="Lora" w:hAnsi="Lora" w:cs="AGaramondPro-Regular"/>
          <w:sz w:val="20"/>
          <w:szCs w:val="20"/>
        </w:rPr>
        <w:t xml:space="preserve">Figure 2. </w:t>
      </w:r>
      <w:r w:rsidR="00164230" w:rsidRPr="00164230">
        <w:rPr>
          <w:rFonts w:ascii="Lora" w:hAnsi="Lora" w:cs="AGaramondPro-Regular"/>
          <w:sz w:val="20"/>
          <w:szCs w:val="20"/>
        </w:rPr>
        <w:t xml:space="preserve">Apple leaves </w:t>
      </w:r>
      <w:r w:rsidR="001C6C00">
        <w:rPr>
          <w:rFonts w:ascii="Lora" w:hAnsi="Lora" w:cs="AGaramondPro-Regular"/>
          <w:sz w:val="20"/>
          <w:szCs w:val="20"/>
        </w:rPr>
        <w:t>display</w:t>
      </w:r>
      <w:r w:rsidR="00164230" w:rsidRPr="00164230">
        <w:rPr>
          <w:rFonts w:ascii="Lora" w:hAnsi="Lora" w:cs="AGaramondPro-Regular"/>
          <w:sz w:val="20"/>
          <w:szCs w:val="20"/>
        </w:rPr>
        <w:t xml:space="preserve"> bright yellow-orange leaf lesions. (provided by Dawn Dailey O'Brien, Cornell University)</w:t>
      </w:r>
    </w:p>
    <w:p w14:paraId="0E5B133E" w14:textId="77777777" w:rsidR="00164230" w:rsidRPr="003F499A" w:rsidRDefault="00164230" w:rsidP="003F499A">
      <w:pPr>
        <w:autoSpaceDE w:val="0"/>
        <w:autoSpaceDN w:val="0"/>
        <w:adjustRightInd w:val="0"/>
        <w:spacing w:after="0" w:line="240" w:lineRule="auto"/>
        <w:rPr>
          <w:rFonts w:ascii="Lora" w:hAnsi="Lora" w:cs="AGaramondPro-Regular"/>
          <w:sz w:val="20"/>
          <w:szCs w:val="20"/>
        </w:rPr>
      </w:pPr>
    </w:p>
    <w:p w14:paraId="12501CAF" w14:textId="77777777" w:rsidR="00FC1C26" w:rsidRDefault="00712DAC" w:rsidP="00FC1C26">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0847343F" w14:textId="406EAAF8" w:rsidR="0066258F" w:rsidRPr="00FC1C26" w:rsidRDefault="00FC1C26" w:rsidP="00FC1C26">
      <w:pPr>
        <w:spacing w:after="120"/>
        <w:rPr>
          <w:rFonts w:ascii="Work Sans" w:hAnsi="Work Sans"/>
          <w:b/>
          <w:color w:val="000000"/>
          <w:sz w:val="28"/>
          <w:szCs w:val="28"/>
        </w:rPr>
      </w:pPr>
      <w:r w:rsidRPr="00FC1C26">
        <w:rPr>
          <w:rFonts w:ascii="Lora" w:hAnsi="Lora"/>
        </w:rPr>
        <w:t xml:space="preserve">Symptoms on the juniper hosts often include swollen growths or woody galls on branches or shoots. Once mature, bright orange, gelatinous, spore-producing growths emerge from the galls. This may be apparent for a period of just a few to several weeks each spring depending on the weather. Mature galls are generally easier to find after a moist period as moisture causes the gelatinous material to swell and appear orange in </w:t>
      </w:r>
      <w:r w:rsidRPr="00FC1C26">
        <w:rPr>
          <w:rFonts w:ascii="Lora" w:hAnsi="Lora"/>
        </w:rPr>
        <w:lastRenderedPageBreak/>
        <w:t>color. On leaves of rosaceous hosts, lesions may be apparent as yellow or orange spots on the upper surfaces of the leaves, and this bright coloration may</w:t>
      </w:r>
      <w:r>
        <w:rPr>
          <w:rFonts w:ascii="Lora" w:hAnsi="Lora"/>
        </w:rPr>
        <w:t xml:space="preserve"> </w:t>
      </w:r>
      <w:r w:rsidRPr="00FC1C26">
        <w:rPr>
          <w:rFonts w:ascii="Lora" w:hAnsi="Lora"/>
        </w:rPr>
        <w:t xml:space="preserve">be very distinct. Spots initially appear similar on the undersides of the leaves, but later fruiting bodies called aecia develop on the undersides of the leaves </w:t>
      </w:r>
      <w:r w:rsidR="004C23B9">
        <w:rPr>
          <w:rFonts w:ascii="Lora" w:hAnsi="Lora"/>
        </w:rPr>
        <w:t xml:space="preserve">and </w:t>
      </w:r>
      <w:r w:rsidRPr="00FC1C26">
        <w:rPr>
          <w:rFonts w:ascii="Lora" w:hAnsi="Lora"/>
        </w:rPr>
        <w:t>appear as small pale papery tubes. In some cases, tender shoots and/or fruit may also become infected. Powdery yellow-orange or reddish spores will eventually be produced from aecia.</w:t>
      </w:r>
    </w:p>
    <w:p w14:paraId="33D44B44" w14:textId="77777777" w:rsidR="0065216E" w:rsidRDefault="00712DAC" w:rsidP="0065216E">
      <w:pPr>
        <w:spacing w:after="120"/>
        <w:rPr>
          <w:rFonts w:ascii="Work Sans" w:hAnsi="Work Sans"/>
          <w:b/>
          <w:color w:val="000000"/>
          <w:sz w:val="28"/>
          <w:szCs w:val="28"/>
        </w:rPr>
      </w:pPr>
      <w:r w:rsidRPr="005E4CFA">
        <w:rPr>
          <w:rFonts w:ascii="Work Sans" w:hAnsi="Work Sans"/>
          <w:b/>
          <w:color w:val="000000"/>
          <w:sz w:val="28"/>
          <w:szCs w:val="28"/>
        </w:rPr>
        <w:t>Disease Cycle</w:t>
      </w:r>
    </w:p>
    <w:p w14:paraId="5B1ADCA1" w14:textId="75F8CCBE" w:rsidR="00212905" w:rsidRDefault="0065216E" w:rsidP="0065216E">
      <w:pPr>
        <w:spacing w:after="120"/>
        <w:rPr>
          <w:rFonts w:ascii="Lora" w:hAnsi="Lora"/>
        </w:rPr>
      </w:pPr>
      <w:r w:rsidRPr="0065216E">
        <w:rPr>
          <w:rFonts w:ascii="Lora" w:hAnsi="Lora"/>
        </w:rPr>
        <w:t xml:space="preserve">Rust fungi spend the winter on their juniper hosts as stem galls up to 5 cm in diameter. Galls can be perennial and survive from year to year or may take more than one year to reach maturity. spread by wind to infect the rosaceous host. On the rosaceous host, the teliospores infect leaves, fruit, and succulent stem tissue and produce bright yellow or </w:t>
      </w:r>
      <w:r w:rsidR="00212905">
        <w:rPr>
          <w:rFonts w:ascii="Lora" w:hAnsi="Lora"/>
        </w:rPr>
        <w:t>orange-colored</w:t>
      </w:r>
      <w:r w:rsidRPr="0065216E">
        <w:rPr>
          <w:rFonts w:ascii="Lora" w:hAnsi="Lora"/>
        </w:rPr>
        <w:t xml:space="preserve"> lesions (Fig. 2). </w:t>
      </w:r>
    </w:p>
    <w:p w14:paraId="19ED4C07" w14:textId="70D39D8E" w:rsidR="000044ED" w:rsidRDefault="000044ED" w:rsidP="0065216E">
      <w:pPr>
        <w:spacing w:after="120"/>
        <w:rPr>
          <w:rFonts w:ascii="Lora" w:hAnsi="Lora"/>
        </w:rPr>
      </w:pPr>
      <w:r w:rsidRPr="000044ED">
        <w:rPr>
          <w:rFonts w:ascii="Lora" w:hAnsi="Lora"/>
        </w:rPr>
        <w:t>From these yellow-orange lesions</w:t>
      </w:r>
      <w:r>
        <w:rPr>
          <w:rFonts w:ascii="Lora" w:hAnsi="Lora"/>
        </w:rPr>
        <w:t>,</w:t>
      </w:r>
      <w:r w:rsidRPr="000044ED">
        <w:rPr>
          <w:rFonts w:ascii="Lora" w:hAnsi="Lora"/>
        </w:rPr>
        <w:t xml:space="preserve"> more </w:t>
      </w:r>
      <w:r>
        <w:rPr>
          <w:rFonts w:ascii="Lora" w:hAnsi="Lora"/>
        </w:rPr>
        <w:t>spore-producing</w:t>
      </w:r>
      <w:r w:rsidRPr="000044ED">
        <w:rPr>
          <w:rFonts w:ascii="Lora" w:hAnsi="Lora"/>
        </w:rPr>
        <w:t xml:space="preserve"> structures called aecia develop in mid to late summer. The aecia are papery tubes or cups up to approximately 4 mm in length. The coloring can vary from white, light pink, or orange, to yellow. On leaves</w:t>
      </w:r>
      <w:r w:rsidR="00DC5BC7">
        <w:rPr>
          <w:rFonts w:ascii="Lora" w:hAnsi="Lora"/>
        </w:rPr>
        <w:t>,</w:t>
      </w:r>
      <w:r w:rsidRPr="000044ED">
        <w:rPr>
          <w:rFonts w:ascii="Lora" w:hAnsi="Lora"/>
        </w:rPr>
        <w:t xml:space="preserve"> the aecia </w:t>
      </w:r>
      <w:r w:rsidR="00D07948">
        <w:rPr>
          <w:rFonts w:ascii="Lora" w:hAnsi="Lora"/>
        </w:rPr>
        <w:t>develop</w:t>
      </w:r>
      <w:r w:rsidRPr="000044ED">
        <w:rPr>
          <w:rFonts w:ascii="Lora" w:hAnsi="Lora"/>
        </w:rPr>
        <w:t xml:space="preserve"> on the underside of the leaf. On fruit</w:t>
      </w:r>
      <w:r w:rsidR="00DC5BC7">
        <w:rPr>
          <w:rFonts w:ascii="Lora" w:hAnsi="Lora"/>
        </w:rPr>
        <w:t>,</w:t>
      </w:r>
      <w:r w:rsidRPr="000044ED">
        <w:rPr>
          <w:rFonts w:ascii="Lora" w:hAnsi="Lora"/>
        </w:rPr>
        <w:t xml:space="preserve"> they develop anywhere on the surface. Inside these aecia are spores called aeciospores which are powdery in texture and red-brown, bright orange or </w:t>
      </w:r>
      <w:proofErr w:type="gramStart"/>
      <w:r w:rsidRPr="000044ED">
        <w:rPr>
          <w:rFonts w:ascii="Lora" w:hAnsi="Lora"/>
        </w:rPr>
        <w:t>orange-yellow</w:t>
      </w:r>
      <w:proofErr w:type="gramEnd"/>
      <w:r w:rsidRPr="000044ED">
        <w:rPr>
          <w:rFonts w:ascii="Lora" w:hAnsi="Lora"/>
        </w:rPr>
        <w:t xml:space="preserve"> in color. During dry weather in mid to late summer, the aeciospores are spread by wind and cause infections on nearby juniper hosts.</w:t>
      </w:r>
    </w:p>
    <w:p w14:paraId="3889706C" w14:textId="2C28454D" w:rsidR="00FC1C26" w:rsidRPr="003860EF" w:rsidRDefault="000044ED" w:rsidP="006463CF">
      <w:pPr>
        <w:spacing w:after="120"/>
        <w:rPr>
          <w:rFonts w:ascii="Lora" w:hAnsi="Lora"/>
        </w:rPr>
      </w:pPr>
      <w:r w:rsidRPr="000044ED">
        <w:rPr>
          <w:rFonts w:ascii="Lora" w:hAnsi="Lora"/>
        </w:rPr>
        <w:t>Galls form on the juniper host where the pathogen survives the winter, and the cycle starts over</w:t>
      </w:r>
      <w:r w:rsidR="00D07948">
        <w:rPr>
          <w:rFonts w:ascii="Lora" w:hAnsi="Lora"/>
        </w:rPr>
        <w:t xml:space="preserve">. </w:t>
      </w:r>
      <w:r w:rsidRPr="000044ED">
        <w:rPr>
          <w:rFonts w:ascii="Lora" w:hAnsi="Lora"/>
        </w:rPr>
        <w:t>In addition to galls, the pathogen can cause dieback in the juniper host.</w:t>
      </w:r>
    </w:p>
    <w:p w14:paraId="55765928" w14:textId="7B147227" w:rsidR="00711C6E" w:rsidRPr="00711C6E" w:rsidRDefault="003860EF" w:rsidP="00711C6E">
      <w:pPr>
        <w:spacing w:after="120"/>
        <w:rPr>
          <w:rFonts w:ascii="Work Sans" w:hAnsi="Work Sans"/>
          <w:b/>
          <w:color w:val="000000"/>
          <w:sz w:val="28"/>
          <w:szCs w:val="28"/>
        </w:rPr>
      </w:pPr>
      <w:r w:rsidRPr="00117CDE">
        <w:rPr>
          <w:rFonts w:ascii="Work Sans" w:hAnsi="Work Sans"/>
          <w:b/>
          <w:color w:val="000000"/>
          <w:sz w:val="28"/>
          <w:szCs w:val="28"/>
        </w:rPr>
        <w:t xml:space="preserve">Management </w:t>
      </w:r>
      <w:r w:rsidR="00711C6E">
        <w:rPr>
          <w:rFonts w:ascii="Work Sans" w:hAnsi="Work Sans"/>
          <w:b/>
          <w:color w:val="000000"/>
          <w:sz w:val="28"/>
          <w:szCs w:val="28"/>
        </w:rPr>
        <w:t>Strategies</w:t>
      </w:r>
    </w:p>
    <w:p w14:paraId="30DE73AC" w14:textId="0B4E2D62" w:rsidR="00711C6E" w:rsidRDefault="00711C6E" w:rsidP="00711C6E">
      <w:pPr>
        <w:spacing w:after="120" w:line="240" w:lineRule="auto"/>
        <w:rPr>
          <w:rFonts w:ascii="Lora" w:hAnsi="Lora"/>
        </w:rPr>
      </w:pPr>
      <w:r w:rsidRPr="00711C6E">
        <w:rPr>
          <w:rFonts w:ascii="Lora" w:hAnsi="Lora"/>
        </w:rPr>
        <w:t>In severe cases these rusts may be managed with fungicides, however</w:t>
      </w:r>
      <w:r w:rsidR="004C23B9">
        <w:rPr>
          <w:rFonts w:ascii="Lora" w:hAnsi="Lora"/>
        </w:rPr>
        <w:t>,</w:t>
      </w:r>
      <w:r w:rsidRPr="00711C6E">
        <w:rPr>
          <w:rFonts w:ascii="Lora" w:hAnsi="Lora"/>
        </w:rPr>
        <w:t xml:space="preserve"> registered fungicides will vary by the type of plant(s) to be treated and their use or site. In the home orchard, specific products may be labeled for managing the disease or simply for suppression. For a list of products registered in New York for home orchard use, please refer to our fruit fungicide table. Please note that some restrictions or warnings may apply so be certain to read and follow the label. </w:t>
      </w:r>
    </w:p>
    <w:p w14:paraId="1E1FAE4E" w14:textId="1CB04885" w:rsidR="004C23B9" w:rsidRDefault="00711C6E" w:rsidP="003F499A">
      <w:pPr>
        <w:spacing w:after="120" w:line="240" w:lineRule="auto"/>
        <w:rPr>
          <w:rFonts w:ascii="Lora" w:hAnsi="Lora"/>
        </w:rPr>
      </w:pPr>
      <w:r w:rsidRPr="00711C6E">
        <w:rPr>
          <w:rFonts w:ascii="Lora" w:hAnsi="Lora"/>
        </w:rPr>
        <w:t xml:space="preserve">Products labeled for fruit trees and for ornamentals may differ so be certain any product used is registered for the correct host(s) and site(s). Follow the label instructions for all pesticides </w:t>
      </w:r>
      <w:r w:rsidR="00EC790A" w:rsidRPr="00711C6E">
        <w:rPr>
          <w:rFonts w:ascii="Lora" w:hAnsi="Lora"/>
        </w:rPr>
        <w:t>used and</w:t>
      </w:r>
      <w:r w:rsidRPr="00711C6E">
        <w:rPr>
          <w:rFonts w:ascii="Lora" w:hAnsi="Lora"/>
        </w:rPr>
        <w:t xml:space="preserve"> avoid the use of insecticides during bloom so that bees are not harmed. For commercial applications, please refer to the appropriate commercial pest management guidelines, or contact your local Cooperative Extension Office for more information on currently registered products. </w:t>
      </w:r>
    </w:p>
    <w:p w14:paraId="44A3FCE8" w14:textId="1D854E75" w:rsidR="003F499A" w:rsidRPr="00221859" w:rsidRDefault="00711C6E" w:rsidP="003F499A">
      <w:pPr>
        <w:spacing w:after="120" w:line="240" w:lineRule="auto"/>
        <w:rPr>
          <w:rFonts w:ascii="Lora" w:hAnsi="Lora"/>
        </w:rPr>
      </w:pPr>
      <w:r w:rsidRPr="00711C6E">
        <w:rPr>
          <w:rFonts w:ascii="Lora" w:hAnsi="Lora"/>
        </w:rPr>
        <w:t>In addition, there are resistant varieties of juniper, apple, crabapple, and hawthorn available for use in new plantings or when replacing severely diseased specimens. There may also be some potential for control by eliminating nearby juniper hosts, or removing galls from hosts before sporulation occurs, however, this is not always practical because the</w:t>
      </w:r>
      <w:r>
        <w:rPr>
          <w:rFonts w:ascii="Lora" w:hAnsi="Lora"/>
        </w:rPr>
        <w:t xml:space="preserve"> spores can travel</w:t>
      </w:r>
      <w:r w:rsidR="00D52BCB">
        <w:rPr>
          <w:rFonts w:ascii="Lora" w:hAnsi="Lora"/>
        </w:rPr>
        <w:t xml:space="preserve"> by wind to infect alternate hosts.</w:t>
      </w:r>
    </w:p>
    <w:p w14:paraId="308343EB" w14:textId="77777777" w:rsidR="00221859" w:rsidRDefault="00221859" w:rsidP="00086928">
      <w:pPr>
        <w:rPr>
          <w:rFonts w:ascii="Lora" w:hAnsi="Lora" w:cs="Times New Roman"/>
        </w:rPr>
        <w:sectPr w:rsidR="00221859" w:rsidSect="00437088">
          <w:type w:val="continuous"/>
          <w:pgSz w:w="12240" w:h="15840"/>
          <w:pgMar w:top="720" w:right="720" w:bottom="720" w:left="720" w:header="720" w:footer="720" w:gutter="0"/>
          <w:cols w:num="2" w:space="720"/>
          <w:docGrid w:linePitch="360"/>
        </w:sectPr>
      </w:pPr>
    </w:p>
    <w:p w14:paraId="3DBFE0D0" w14:textId="77777777" w:rsidR="002436C0" w:rsidRDefault="002436C0" w:rsidP="002436C0">
      <w:pPr>
        <w:spacing w:after="120"/>
        <w:rPr>
          <w:rFonts w:ascii="Work Sans" w:hAnsi="Work Sans"/>
          <w:b/>
          <w:color w:val="000000"/>
          <w:sz w:val="28"/>
          <w:szCs w:val="28"/>
        </w:rPr>
      </w:pPr>
    </w:p>
    <w:p w14:paraId="5B6E61EE" w14:textId="79B6FFEA" w:rsidR="003F499A" w:rsidRDefault="00654948" w:rsidP="00654948">
      <w:pPr>
        <w:spacing w:after="120"/>
        <w:jc w:val="center"/>
        <w:rPr>
          <w:rFonts w:ascii="Work Sans" w:hAnsi="Work Sans"/>
          <w:b/>
          <w:color w:val="000000"/>
          <w:sz w:val="28"/>
          <w:szCs w:val="28"/>
        </w:rPr>
      </w:pPr>
      <w:r w:rsidRPr="00654948">
        <w:rPr>
          <w:rFonts w:ascii="Work Sans" w:hAnsi="Work Sans"/>
          <w:b/>
          <w:noProof/>
          <w:color w:val="000000"/>
          <w:sz w:val="28"/>
          <w:szCs w:val="28"/>
        </w:rPr>
        <w:lastRenderedPageBreak/>
        <w:drawing>
          <wp:inline distT="0" distB="0" distL="0" distR="0" wp14:anchorId="7C849BC8" wp14:editId="7564DC35">
            <wp:extent cx="6543675" cy="4841031"/>
            <wp:effectExtent l="0" t="0" r="0" b="0"/>
            <wp:docPr id="790073674" name="Picture 1" descr="A diagram of a plant lif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073674" name="Picture 1" descr="A diagram of a plant life cycle&#10;&#10;Description automatically generated"/>
                    <pic:cNvPicPr/>
                  </pic:nvPicPr>
                  <pic:blipFill>
                    <a:blip r:embed="rId8"/>
                    <a:stretch>
                      <a:fillRect/>
                    </a:stretch>
                  </pic:blipFill>
                  <pic:spPr>
                    <a:xfrm>
                      <a:off x="0" y="0"/>
                      <a:ext cx="6545559" cy="4842425"/>
                    </a:xfrm>
                    <a:prstGeom prst="rect">
                      <a:avLst/>
                    </a:prstGeom>
                  </pic:spPr>
                </pic:pic>
              </a:graphicData>
            </a:graphic>
          </wp:inline>
        </w:drawing>
      </w:r>
    </w:p>
    <w:p w14:paraId="73FB6BF1" w14:textId="0A4113FC" w:rsidR="000924B1" w:rsidRPr="000924B1" w:rsidRDefault="000924B1" w:rsidP="000924B1">
      <w:pPr>
        <w:autoSpaceDE w:val="0"/>
        <w:autoSpaceDN w:val="0"/>
        <w:adjustRightInd w:val="0"/>
        <w:spacing w:after="0" w:line="240" w:lineRule="auto"/>
        <w:jc w:val="center"/>
        <w:rPr>
          <w:rFonts w:ascii="Lora" w:hAnsi="Lora" w:cs="AGaramondPro-Regular"/>
          <w:sz w:val="20"/>
          <w:szCs w:val="20"/>
        </w:rPr>
      </w:pPr>
      <w:r w:rsidRPr="000924B1">
        <w:rPr>
          <w:rFonts w:ascii="Lora" w:hAnsi="Lora" w:cs="AGaramondPro-Regular"/>
          <w:sz w:val="20"/>
          <w:szCs w:val="20"/>
        </w:rPr>
        <w:t>Cedar-Apple Rust disease cycle.</w:t>
      </w:r>
    </w:p>
    <w:p w14:paraId="29AE405A" w14:textId="074B6F59" w:rsidR="000924B1" w:rsidRPr="000924B1" w:rsidRDefault="000924B1" w:rsidP="000924B1">
      <w:pPr>
        <w:autoSpaceDE w:val="0"/>
        <w:autoSpaceDN w:val="0"/>
        <w:adjustRightInd w:val="0"/>
        <w:spacing w:after="0" w:line="240" w:lineRule="auto"/>
        <w:jc w:val="center"/>
        <w:rPr>
          <w:rFonts w:ascii="Lora" w:hAnsi="Lora" w:cs="AGaramondPro-Regular"/>
          <w:sz w:val="20"/>
          <w:szCs w:val="20"/>
        </w:rPr>
      </w:pPr>
      <w:r w:rsidRPr="000924B1">
        <w:rPr>
          <w:rFonts w:ascii="Lora" w:hAnsi="Lora" w:cs="AGaramondPro-Regular"/>
          <w:sz w:val="20"/>
          <w:szCs w:val="20"/>
        </w:rPr>
        <w:t>(provided by George Agrios, Plant Pathology 3rd edition, APS Press)</w:t>
      </w:r>
    </w:p>
    <w:p w14:paraId="104A23C8" w14:textId="77777777" w:rsidR="000924B1" w:rsidRDefault="000924B1" w:rsidP="00654948">
      <w:pPr>
        <w:spacing w:after="120"/>
        <w:jc w:val="center"/>
        <w:rPr>
          <w:rFonts w:ascii="Work Sans" w:hAnsi="Work Sans"/>
          <w:b/>
          <w:color w:val="000000"/>
          <w:sz w:val="28"/>
          <w:szCs w:val="28"/>
        </w:rPr>
      </w:pPr>
    </w:p>
    <w:p w14:paraId="62C2F0B6" w14:textId="4E83CEAE" w:rsidR="002436C0" w:rsidRPr="002436C0" w:rsidRDefault="002436C0" w:rsidP="002436C0">
      <w:pPr>
        <w:spacing w:after="120"/>
        <w:rPr>
          <w:rFonts w:ascii="Lora" w:hAnsi="Lora"/>
        </w:rPr>
      </w:pPr>
      <w:r w:rsidRPr="00FB0F94">
        <w:rPr>
          <w:rFonts w:ascii="Work Sans" w:hAnsi="Work Sans"/>
          <w:b/>
          <w:color w:val="000000"/>
          <w:sz w:val="28"/>
          <w:szCs w:val="28"/>
        </w:rPr>
        <w:t>Prepared by</w:t>
      </w:r>
      <w:r w:rsidRPr="00724758">
        <w:rPr>
          <w:rFonts w:ascii="Lora" w:hAnsi="Lora"/>
          <w:b/>
          <w:color w:val="000000"/>
        </w:rPr>
        <w:t xml:space="preserve"> </w:t>
      </w:r>
      <w:r w:rsidR="006463CF">
        <w:rPr>
          <w:rFonts w:ascii="Lora" w:hAnsi="Lora"/>
        </w:rPr>
        <w:t>KLS</w:t>
      </w:r>
      <w:r w:rsidR="00D07948">
        <w:rPr>
          <w:rFonts w:ascii="Lora" w:hAnsi="Lora"/>
        </w:rPr>
        <w:t>13</w:t>
      </w:r>
      <w:r w:rsidR="006463CF">
        <w:rPr>
          <w:rFonts w:ascii="Lora" w:hAnsi="Lora"/>
        </w:rPr>
        <w:t xml:space="preserve"> </w:t>
      </w:r>
      <w:r w:rsidR="00D07948">
        <w:rPr>
          <w:rFonts w:ascii="Lora" w:hAnsi="Lora"/>
        </w:rPr>
        <w:t>August 20</w:t>
      </w:r>
      <w:r w:rsidR="006463CF">
        <w:rPr>
          <w:rFonts w:ascii="Lora" w:hAnsi="Lora"/>
        </w:rPr>
        <w:t>02</w:t>
      </w:r>
      <w:r w:rsidRPr="002436C0">
        <w:rPr>
          <w:rFonts w:ascii="Lora" w:hAnsi="Lora"/>
        </w:rPr>
        <w:t>; Updated</w:t>
      </w:r>
      <w:r w:rsidR="00D07948">
        <w:rPr>
          <w:rFonts w:ascii="Lora" w:hAnsi="Lora"/>
        </w:rPr>
        <w:t xml:space="preserve"> by SLJ2 &amp; LG658, November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 xml:space="preserve">READ THE LABEL BEFORE </w:t>
      </w:r>
      <w:proofErr w:type="gramStart"/>
      <w:r w:rsidRPr="008508C6">
        <w:rPr>
          <w:rFonts w:ascii="Lora" w:hAnsi="Lora"/>
          <w:b/>
          <w:bCs/>
          <w:color w:val="000000"/>
          <w:sz w:val="22"/>
          <w:szCs w:val="22"/>
        </w:rPr>
        <w:t>APPLYING</w:t>
      </w:r>
      <w:proofErr w:type="gramEnd"/>
      <w:r w:rsidRPr="008508C6">
        <w:rPr>
          <w:rFonts w:ascii="Lora" w:hAnsi="Lora"/>
          <w:b/>
          <w:bCs/>
          <w:color w:val="000000"/>
          <w:sz w:val="22"/>
          <w:szCs w:val="22"/>
        </w:rPr>
        <w:t xml:space="preserve">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7DE1D31D"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D07948">
        <w:rPr>
          <w:rFonts w:ascii="Lora" w:hAnsi="Lora"/>
          <w:color w:val="000000"/>
        </w:rPr>
        <w:fldChar w:fldCharType="begin"/>
      </w:r>
      <w:r w:rsidR="00D07948">
        <w:rPr>
          <w:rFonts w:ascii="Lora" w:hAnsi="Lora"/>
          <w:color w:val="000000"/>
        </w:rPr>
        <w:instrText>HYPERLINK "mailto:</w:instrText>
      </w:r>
      <w:r w:rsidR="00D07948" w:rsidRPr="00D07948">
        <w:rPr>
          <w:rFonts w:ascii="Lora" w:hAnsi="Lora"/>
          <w:color w:val="000000"/>
        </w:rPr>
        <w:instrText>Cornell-plantdiseaseclinic@cornell.edu</w:instrText>
      </w:r>
      <w:r w:rsidR="00D07948">
        <w:rPr>
          <w:rFonts w:ascii="Lora" w:hAnsi="Lora"/>
          <w:color w:val="000000"/>
        </w:rPr>
        <w:instrText>"</w:instrText>
      </w:r>
      <w:r w:rsidR="00D07948">
        <w:rPr>
          <w:rFonts w:ascii="Lora" w:hAnsi="Lora"/>
          <w:color w:val="000000"/>
        </w:rPr>
        <w:fldChar w:fldCharType="separate"/>
      </w:r>
      <w:r w:rsidR="00D07948" w:rsidRPr="000B4F7E">
        <w:rPr>
          <w:rStyle w:val="Hyperlink"/>
          <w:rFonts w:ascii="Lora" w:hAnsi="Lora"/>
        </w:rPr>
        <w:t>Cornell-plantdiseaseclinic@cornell.edu</w:t>
      </w:r>
      <w:bookmarkEnd w:id="1"/>
      <w:r w:rsidR="00D07948">
        <w:rPr>
          <w:rFonts w:ascii="Lora" w:hAnsi="Lora"/>
          <w:color w:val="000000"/>
        </w:rPr>
        <w:fldChar w:fldCharType="end"/>
      </w:r>
      <w:r w:rsidR="003D7E09">
        <w:rPr>
          <w:rFonts w:ascii="Lora" w:hAnsi="Lora"/>
          <w:color w:val="000000"/>
        </w:rPr>
        <w:t>,</w:t>
      </w:r>
    </w:p>
    <w:p w14:paraId="5BFCA701" w14:textId="08FB5FCB" w:rsidR="00A62DA2" w:rsidRPr="003D7E09" w:rsidRDefault="00982A07" w:rsidP="003D7E09">
      <w:pPr>
        <w:spacing w:after="0"/>
        <w:rPr>
          <w:rFonts w:ascii="Lora" w:hAnsi="Lora"/>
          <w:color w:val="000000"/>
        </w:rPr>
        <w:sectPr w:rsidR="00A62DA2" w:rsidRPr="003D7E09" w:rsidSect="00437088">
          <w:type w:val="continuous"/>
          <w:pgSz w:w="12240" w:h="15840"/>
          <w:pgMar w:top="720" w:right="720" w:bottom="720" w:left="720" w:header="720" w:footer="720" w:gutter="0"/>
          <w:cols w:space="720"/>
          <w:docGrid w:linePitch="360"/>
        </w:sectPr>
      </w:pPr>
      <w:r w:rsidRPr="00117CDE">
        <w:rPr>
          <w:rFonts w:ascii="Lora" w:hAnsi="Lora"/>
          <w:color w:val="000000"/>
        </w:rPr>
        <w:t xml:space="preserve">Web: </w:t>
      </w:r>
      <w:hyperlink r:id="rId9" w:history="1">
        <w:r w:rsidRPr="00A62DA2">
          <w:rPr>
            <w:rStyle w:val="Hyperlink"/>
            <w:rFonts w:ascii="Lora" w:hAnsi="Lora"/>
          </w:rPr>
          <w:t>plantclinic.cornell.ed</w:t>
        </w:r>
        <w:r w:rsidR="00117CDE" w:rsidRPr="00A62DA2">
          <w:rPr>
            <w:rStyle w:val="Hyperlink"/>
            <w:rFonts w:ascii="Lora" w:hAnsi="Lora"/>
          </w:rPr>
          <w:t>u</w:t>
        </w:r>
      </w:hyperlink>
      <w:bookmarkEnd w:id="0"/>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044ED"/>
    <w:rsid w:val="00015D46"/>
    <w:rsid w:val="00017DA2"/>
    <w:rsid w:val="00085140"/>
    <w:rsid w:val="00086928"/>
    <w:rsid w:val="000924B1"/>
    <w:rsid w:val="000D64CA"/>
    <w:rsid w:val="000F06D2"/>
    <w:rsid w:val="001040C4"/>
    <w:rsid w:val="00117CDE"/>
    <w:rsid w:val="00141E2E"/>
    <w:rsid w:val="001433B4"/>
    <w:rsid w:val="00164230"/>
    <w:rsid w:val="0016552F"/>
    <w:rsid w:val="001A1913"/>
    <w:rsid w:val="001C44C4"/>
    <w:rsid w:val="001C6C00"/>
    <w:rsid w:val="001F40BB"/>
    <w:rsid w:val="00212905"/>
    <w:rsid w:val="00221859"/>
    <w:rsid w:val="0022664F"/>
    <w:rsid w:val="002428A1"/>
    <w:rsid w:val="002436C0"/>
    <w:rsid w:val="00283E81"/>
    <w:rsid w:val="002F50B6"/>
    <w:rsid w:val="003621F8"/>
    <w:rsid w:val="00384F40"/>
    <w:rsid w:val="003860EF"/>
    <w:rsid w:val="003B754B"/>
    <w:rsid w:val="003D6C2B"/>
    <w:rsid w:val="003D7E09"/>
    <w:rsid w:val="003F499A"/>
    <w:rsid w:val="00437088"/>
    <w:rsid w:val="004778F5"/>
    <w:rsid w:val="004C23B9"/>
    <w:rsid w:val="00582EEA"/>
    <w:rsid w:val="005E4CFA"/>
    <w:rsid w:val="005F1316"/>
    <w:rsid w:val="005F7428"/>
    <w:rsid w:val="00603896"/>
    <w:rsid w:val="00640C1A"/>
    <w:rsid w:val="006463CF"/>
    <w:rsid w:val="0065216E"/>
    <w:rsid w:val="00654948"/>
    <w:rsid w:val="0066258F"/>
    <w:rsid w:val="0066647A"/>
    <w:rsid w:val="00676BE3"/>
    <w:rsid w:val="00692AC8"/>
    <w:rsid w:val="006C4487"/>
    <w:rsid w:val="006F1DC4"/>
    <w:rsid w:val="00705948"/>
    <w:rsid w:val="00711C6E"/>
    <w:rsid w:val="00712DAC"/>
    <w:rsid w:val="00724758"/>
    <w:rsid w:val="007270A2"/>
    <w:rsid w:val="00773FF9"/>
    <w:rsid w:val="007801A0"/>
    <w:rsid w:val="007860DB"/>
    <w:rsid w:val="007D4341"/>
    <w:rsid w:val="008508C6"/>
    <w:rsid w:val="00866CD4"/>
    <w:rsid w:val="008E6118"/>
    <w:rsid w:val="009070B5"/>
    <w:rsid w:val="00920AF7"/>
    <w:rsid w:val="00947648"/>
    <w:rsid w:val="00960A0B"/>
    <w:rsid w:val="009662F3"/>
    <w:rsid w:val="00981BBA"/>
    <w:rsid w:val="00982A07"/>
    <w:rsid w:val="009A5207"/>
    <w:rsid w:val="009D62B9"/>
    <w:rsid w:val="00A62DA2"/>
    <w:rsid w:val="00A72146"/>
    <w:rsid w:val="00AC0740"/>
    <w:rsid w:val="00B057EE"/>
    <w:rsid w:val="00B47C1A"/>
    <w:rsid w:val="00B87AF6"/>
    <w:rsid w:val="00B96351"/>
    <w:rsid w:val="00BC26F2"/>
    <w:rsid w:val="00BD60CA"/>
    <w:rsid w:val="00BF4746"/>
    <w:rsid w:val="00C554EE"/>
    <w:rsid w:val="00C7603A"/>
    <w:rsid w:val="00D02A87"/>
    <w:rsid w:val="00D07948"/>
    <w:rsid w:val="00D52BCB"/>
    <w:rsid w:val="00DC5BC7"/>
    <w:rsid w:val="00DD02DC"/>
    <w:rsid w:val="00E32C02"/>
    <w:rsid w:val="00E942EB"/>
    <w:rsid w:val="00EB3366"/>
    <w:rsid w:val="00EC790A"/>
    <w:rsid w:val="00EE31A4"/>
    <w:rsid w:val="00F07C1F"/>
    <w:rsid w:val="00FB0F94"/>
    <w:rsid w:val="00FC1C26"/>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352922752">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lj2\Desktop\2024%20Web%20site%20fact%20sheets%20etc\2024%20Fact%20sheets%20in%20WORD\plantclinic.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2</cp:revision>
  <cp:lastPrinted>2018-08-22T19:02:00Z</cp:lastPrinted>
  <dcterms:created xsi:type="dcterms:W3CDTF">2024-11-07T21:04:00Z</dcterms:created>
  <dcterms:modified xsi:type="dcterms:W3CDTF">2024-11-07T21:04:00Z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