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688" w14:textId="63686E1A" w:rsidR="00086928" w:rsidRDefault="00015D46" w:rsidP="00086928">
      <w:pPr>
        <w:spacing w:after="0"/>
        <w:rPr>
          <w:rFonts w:ascii="Work Sans" w:hAnsi="Work Sans"/>
        </w:rPr>
      </w:pPr>
      <w:r>
        <w:rPr>
          <w:rFonts w:ascii="Work Sans" w:hAnsi="Work Sans"/>
          <w:noProof/>
        </w:rPr>
        <w:drawing>
          <wp:anchor distT="0" distB="0" distL="114300" distR="114300" simplePos="0" relativeHeight="251658240" behindDoc="0" locked="0" layoutInCell="1" allowOverlap="1" wp14:anchorId="087C8E5E" wp14:editId="5B0A0A2F">
            <wp:simplePos x="0" y="0"/>
            <wp:positionH relativeFrom="margin">
              <wp:posOffset>-85725</wp:posOffset>
            </wp:positionH>
            <wp:positionV relativeFrom="paragraph">
              <wp:posOffset>187960</wp:posOffset>
            </wp:positionV>
            <wp:extent cx="3209925" cy="1120140"/>
            <wp:effectExtent l="0" t="0" r="9525" b="3810"/>
            <wp:wrapSquare wrapText="bothSides"/>
            <wp:docPr id="1" name="Picture 1" descr="Cornell CALS: College of Agriculture and Life Sciences" title="C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Wordmark-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9925" cy="1120140"/>
                    </a:xfrm>
                    <a:prstGeom prst="rect">
                      <a:avLst/>
                    </a:prstGeom>
                  </pic:spPr>
                </pic:pic>
              </a:graphicData>
            </a:graphic>
            <wp14:sizeRelH relativeFrom="margin">
              <wp14:pctWidth>0</wp14:pctWidth>
            </wp14:sizeRelH>
            <wp14:sizeRelV relativeFrom="margin">
              <wp14:pctHeight>0</wp14:pctHeight>
            </wp14:sizeRelV>
          </wp:anchor>
        </w:drawing>
      </w:r>
    </w:p>
    <w:p w14:paraId="434EAEA9" w14:textId="642B1243" w:rsidR="00086928" w:rsidRDefault="00086928" w:rsidP="00086928">
      <w:pPr>
        <w:spacing w:after="0"/>
        <w:rPr>
          <w:rFonts w:ascii="Work Sans" w:hAnsi="Work Sans"/>
        </w:rPr>
      </w:pPr>
      <w:r>
        <w:rPr>
          <w:rFonts w:ascii="Work Sans" w:hAnsi="Work Sans"/>
        </w:rPr>
        <w:t xml:space="preserve">                                                                                    </w:t>
      </w:r>
    </w:p>
    <w:p w14:paraId="62DC121B" w14:textId="77777777" w:rsidR="00086928" w:rsidRDefault="00086928" w:rsidP="00086928">
      <w:pPr>
        <w:spacing w:after="0"/>
        <w:rPr>
          <w:rFonts w:ascii="Work Sans" w:hAnsi="Work Sans"/>
        </w:rPr>
      </w:pPr>
    </w:p>
    <w:p w14:paraId="107A3B51" w14:textId="3E537366" w:rsidR="00086928" w:rsidRDefault="00086928" w:rsidP="00086928">
      <w:pPr>
        <w:spacing w:after="0"/>
        <w:rPr>
          <w:rFonts w:ascii="Work Sans" w:hAnsi="Work Sans"/>
        </w:rPr>
      </w:pPr>
      <w:r>
        <w:rPr>
          <w:rFonts w:ascii="Work Sans" w:hAnsi="Work Sans"/>
        </w:rPr>
        <w:t xml:space="preserve">Plant Disease Diagnostic Clinic </w:t>
      </w:r>
    </w:p>
    <w:p w14:paraId="2C2719A1" w14:textId="4846223C" w:rsidR="007270A2" w:rsidRDefault="007270A2" w:rsidP="00086928">
      <w:pPr>
        <w:spacing w:after="0"/>
        <w:rPr>
          <w:rFonts w:ascii="Work Sans" w:hAnsi="Work Sans"/>
        </w:rPr>
      </w:pPr>
      <w:r>
        <w:rPr>
          <w:rFonts w:ascii="Work Sans" w:hAnsi="Work Sans"/>
        </w:rPr>
        <w:t>Plant Pathology and Plant-</w:t>
      </w:r>
      <w:r w:rsidR="00B87AF6">
        <w:rPr>
          <w:rFonts w:ascii="Work Sans" w:hAnsi="Work Sans"/>
        </w:rPr>
        <w:t>Microbe Biology Section</w:t>
      </w:r>
      <w:r w:rsidR="00B87AF6">
        <w:rPr>
          <w:rFonts w:ascii="Work Sans" w:hAnsi="Work Sans"/>
        </w:rPr>
        <w:br/>
      </w:r>
      <w:r w:rsidR="00086928">
        <w:rPr>
          <w:rFonts w:ascii="Work Sans" w:hAnsi="Work Sans"/>
        </w:rPr>
        <w:t xml:space="preserve">329 </w:t>
      </w:r>
      <w:r w:rsidR="00086928" w:rsidRPr="00086928">
        <w:rPr>
          <w:rFonts w:ascii="Work Sans" w:hAnsi="Work Sans"/>
        </w:rPr>
        <w:t>Plant Science Building Ithaca, NY 14853</w:t>
      </w:r>
      <w:r w:rsidR="00086928" w:rsidRPr="00086928">
        <w:rPr>
          <w:rFonts w:ascii="Times New Roman" w:hAnsi="Times New Roman" w:cs="Times New Roman"/>
        </w:rPr>
        <w:t>‐</w:t>
      </w:r>
      <w:r w:rsidR="00086928" w:rsidRPr="00086928">
        <w:rPr>
          <w:rFonts w:ascii="Work Sans" w:hAnsi="Work Sans"/>
        </w:rPr>
        <w:t>5904</w:t>
      </w:r>
      <w:r>
        <w:rPr>
          <w:rFonts w:ascii="Work Sans" w:hAnsi="Work Sans"/>
        </w:rPr>
        <w:br/>
      </w:r>
    </w:p>
    <w:p w14:paraId="13D24D38" w14:textId="77777777" w:rsidR="00086928" w:rsidRDefault="00086928">
      <w:pPr>
        <w:rPr>
          <w:rFonts w:ascii="Work Sans" w:hAnsi="Work Sans"/>
        </w:rPr>
      </w:pPr>
    </w:p>
    <w:p w14:paraId="55374E8A" w14:textId="3C6ED2F1" w:rsidR="00676BE3" w:rsidRPr="00947648" w:rsidRDefault="002A0433" w:rsidP="00BB0B86">
      <w:pPr>
        <w:tabs>
          <w:tab w:val="left" w:pos="3915"/>
        </w:tabs>
        <w:rPr>
          <w:rFonts w:ascii="Work Sans" w:hAnsi="Work Sans"/>
          <w:i/>
          <w:color w:val="000000" w:themeColor="text1"/>
          <w:sz w:val="36"/>
          <w:szCs w:val="36"/>
        </w:rPr>
        <w:sectPr w:rsidR="00676BE3" w:rsidRPr="00947648" w:rsidSect="00437088">
          <w:pgSz w:w="12240" w:h="15840"/>
          <w:pgMar w:top="720" w:right="720" w:bottom="720" w:left="720" w:header="720" w:footer="720" w:gutter="0"/>
          <w:cols w:space="720"/>
          <w:docGrid w:linePitch="360"/>
        </w:sectPr>
      </w:pPr>
      <w:r>
        <w:rPr>
          <w:rFonts w:ascii="Work Sans" w:hAnsi="Work Sans"/>
          <w:b/>
          <w:color w:val="000000" w:themeColor="text1"/>
          <w:sz w:val="44"/>
          <w:szCs w:val="44"/>
        </w:rPr>
        <w:t>Crown Gall</w:t>
      </w:r>
      <w:r w:rsidR="0034638D" w:rsidRPr="0034638D">
        <w:rPr>
          <w:rFonts w:ascii="Work Sans" w:hAnsi="Work Sans"/>
          <w:b/>
          <w:color w:val="000000" w:themeColor="text1"/>
          <w:sz w:val="44"/>
          <w:szCs w:val="44"/>
        </w:rPr>
        <w:t>:</w:t>
      </w:r>
      <w:r w:rsidR="006E359A">
        <w:rPr>
          <w:rFonts w:ascii="Work Sans" w:hAnsi="Work Sans"/>
          <w:b/>
          <w:color w:val="000000" w:themeColor="text1"/>
          <w:sz w:val="44"/>
          <w:szCs w:val="44"/>
        </w:rPr>
        <w:t xml:space="preserve"> </w:t>
      </w:r>
      <w:r w:rsidRPr="002A0433">
        <w:rPr>
          <w:rFonts w:ascii="Work Sans" w:hAnsi="Work Sans"/>
          <w:i/>
          <w:color w:val="000000" w:themeColor="text1"/>
          <w:sz w:val="36"/>
          <w:szCs w:val="36"/>
        </w:rPr>
        <w:t xml:space="preserve">Agrobacterium </w:t>
      </w:r>
      <w:r w:rsidRPr="002A0433">
        <w:rPr>
          <w:rFonts w:ascii="Work Sans" w:hAnsi="Work Sans"/>
          <w:iCs/>
          <w:color w:val="000000" w:themeColor="text1"/>
          <w:sz w:val="36"/>
          <w:szCs w:val="36"/>
        </w:rPr>
        <w:t>spp.</w:t>
      </w:r>
    </w:p>
    <w:p w14:paraId="11D1255F" w14:textId="3C7FB17D" w:rsidR="002C7333" w:rsidRPr="002C7333" w:rsidRDefault="001E490B" w:rsidP="001127FC">
      <w:pPr>
        <w:spacing w:after="120"/>
        <w:rPr>
          <w:rFonts w:ascii="Work Sans" w:hAnsi="Work Sans"/>
          <w:b/>
          <w:color w:val="000000" w:themeColor="text1"/>
          <w:sz w:val="28"/>
          <w:szCs w:val="28"/>
        </w:rPr>
      </w:pPr>
      <w:r w:rsidRPr="009E36A7">
        <w:rPr>
          <w:rFonts w:ascii="Work Sans" w:hAnsi="Work Sans"/>
          <w:b/>
          <w:color w:val="000000" w:themeColor="text1"/>
          <w:sz w:val="28"/>
          <w:szCs w:val="28"/>
        </w:rPr>
        <w:t>Introduction</w:t>
      </w:r>
      <w:r w:rsidR="0034638D" w:rsidRPr="0034638D">
        <w:rPr>
          <w:rFonts w:ascii="Lora" w:hAnsi="Lora"/>
        </w:rPr>
        <w:t xml:space="preserve"> </w:t>
      </w:r>
    </w:p>
    <w:p w14:paraId="41176F7F" w14:textId="1F54780F" w:rsidR="002A0433" w:rsidRPr="002A0433" w:rsidRDefault="002A0433" w:rsidP="002A0433">
      <w:pPr>
        <w:spacing w:after="120"/>
        <w:rPr>
          <w:rFonts w:ascii="Lora" w:hAnsi="Lora"/>
        </w:rPr>
      </w:pPr>
      <w:r w:rsidRPr="002A0433">
        <w:rPr>
          <w:rFonts w:ascii="Lora" w:hAnsi="Lora"/>
        </w:rPr>
        <w:t xml:space="preserve">Crown gall disease has an extremely broad host range and has been found </w:t>
      </w:r>
      <w:r w:rsidR="008A5B7B">
        <w:rPr>
          <w:rFonts w:ascii="Lora" w:hAnsi="Lora"/>
        </w:rPr>
        <w:t>in</w:t>
      </w:r>
      <w:r>
        <w:rPr>
          <w:rFonts w:ascii="Lora" w:hAnsi="Lora"/>
        </w:rPr>
        <w:t xml:space="preserve"> </w:t>
      </w:r>
      <w:r w:rsidRPr="002A0433">
        <w:rPr>
          <w:rFonts w:ascii="Lora" w:hAnsi="Lora"/>
        </w:rPr>
        <w:t>more than 600 plant species, mostly woody plants. Crown Gall has not been</w:t>
      </w:r>
      <w:r>
        <w:rPr>
          <w:rFonts w:ascii="Lora" w:hAnsi="Lora"/>
        </w:rPr>
        <w:t xml:space="preserve"> </w:t>
      </w:r>
      <w:r w:rsidRPr="002A0433">
        <w:rPr>
          <w:rFonts w:ascii="Lora" w:hAnsi="Lora"/>
        </w:rPr>
        <w:t>found on monocots. The bacterial disease causes significant damage</w:t>
      </w:r>
      <w:r w:rsidR="000C3485">
        <w:rPr>
          <w:rFonts w:ascii="Lora" w:hAnsi="Lora"/>
        </w:rPr>
        <w:t>,</w:t>
      </w:r>
      <w:r>
        <w:rPr>
          <w:rFonts w:ascii="Lora" w:hAnsi="Lora"/>
        </w:rPr>
        <w:t xml:space="preserve"> </w:t>
      </w:r>
      <w:r w:rsidRPr="002A0433">
        <w:rPr>
          <w:rFonts w:ascii="Lora" w:hAnsi="Lora"/>
        </w:rPr>
        <w:t>especially in fruit and nut trees.</w:t>
      </w:r>
    </w:p>
    <w:p w14:paraId="6BB881DE" w14:textId="77777777" w:rsidR="00ED06D2" w:rsidRPr="00ED06D2" w:rsidRDefault="00ED06D2" w:rsidP="00ED06D2">
      <w:pPr>
        <w:spacing w:after="120"/>
        <w:rPr>
          <w:rFonts w:ascii="Lora" w:hAnsi="Lora"/>
        </w:rPr>
      </w:pPr>
      <w:r w:rsidRPr="002A0433">
        <w:rPr>
          <w:rFonts w:ascii="Lora" w:hAnsi="Lora"/>
          <w:i/>
          <w:iCs/>
        </w:rPr>
        <w:t>Agrobacterium</w:t>
      </w:r>
      <w:r w:rsidRPr="002A0433">
        <w:rPr>
          <w:rFonts w:ascii="Lora" w:hAnsi="Lora"/>
        </w:rPr>
        <w:t xml:space="preserve"> spp. are Gram-negative, rod-shaped bacteria. Tumorigenic</w:t>
      </w:r>
      <w:r>
        <w:rPr>
          <w:rFonts w:ascii="Lora" w:hAnsi="Lora"/>
        </w:rPr>
        <w:t xml:space="preserve"> </w:t>
      </w:r>
      <w:r w:rsidRPr="002A0433">
        <w:rPr>
          <w:rFonts w:ascii="Lora" w:hAnsi="Lora"/>
          <w:i/>
          <w:iCs/>
        </w:rPr>
        <w:t>Agrobacterium</w:t>
      </w:r>
      <w:r w:rsidRPr="002A0433">
        <w:rPr>
          <w:rFonts w:ascii="Lora" w:hAnsi="Lora"/>
        </w:rPr>
        <w:t xml:space="preserve"> spp. carries a Ti plasmid. The Ti plasmid is transferred to a</w:t>
      </w:r>
      <w:r>
        <w:rPr>
          <w:rFonts w:ascii="Lora" w:hAnsi="Lora"/>
        </w:rPr>
        <w:t xml:space="preserve"> </w:t>
      </w:r>
      <w:r w:rsidRPr="002A0433">
        <w:rPr>
          <w:rFonts w:ascii="Lora" w:hAnsi="Lora"/>
        </w:rPr>
        <w:t>host plant cell during infection, and bacterial t-DNA is then delivered and</w:t>
      </w:r>
      <w:r>
        <w:rPr>
          <w:rFonts w:ascii="Lora" w:hAnsi="Lora"/>
        </w:rPr>
        <w:t xml:space="preserve"> </w:t>
      </w:r>
      <w:r w:rsidRPr="002A0433">
        <w:rPr>
          <w:rFonts w:ascii="Lora" w:hAnsi="Lora"/>
        </w:rPr>
        <w:t>integrated into a plant chromosome of the infected cell. Tumor formation is</w:t>
      </w:r>
      <w:r>
        <w:rPr>
          <w:rFonts w:ascii="Lora" w:hAnsi="Lora"/>
        </w:rPr>
        <w:t xml:space="preserve"> </w:t>
      </w:r>
      <w:r w:rsidRPr="002A0433">
        <w:rPr>
          <w:rFonts w:ascii="Lora" w:hAnsi="Lora"/>
        </w:rPr>
        <w:t>induced and infected host plant cells produce nutrients to support the bacterial</w:t>
      </w:r>
      <w:r>
        <w:rPr>
          <w:rFonts w:ascii="Lora" w:hAnsi="Lora"/>
        </w:rPr>
        <w:t xml:space="preserve"> </w:t>
      </w:r>
      <w:r w:rsidRPr="002A0433">
        <w:rPr>
          <w:rFonts w:ascii="Lora" w:hAnsi="Lora"/>
        </w:rPr>
        <w:t>growth.</w:t>
      </w:r>
    </w:p>
    <w:p w14:paraId="45AF14AB" w14:textId="67DCE1F1" w:rsidR="00ED06D2" w:rsidRDefault="002A0433" w:rsidP="002A0433">
      <w:pPr>
        <w:spacing w:after="120"/>
        <w:rPr>
          <w:rFonts w:ascii="Lora" w:hAnsi="Lora"/>
        </w:rPr>
      </w:pPr>
      <w:r w:rsidRPr="00E9535F">
        <w:rPr>
          <w:rFonts w:ascii="Lora" w:hAnsi="Lora"/>
          <w:i/>
          <w:iCs/>
        </w:rPr>
        <w:t>Agrobacterium tumefaciens</w:t>
      </w:r>
      <w:r w:rsidRPr="002A0433">
        <w:rPr>
          <w:rFonts w:ascii="Lora" w:hAnsi="Lora"/>
        </w:rPr>
        <w:t xml:space="preserve"> is the most common </w:t>
      </w:r>
      <w:r w:rsidR="00E9535F" w:rsidRPr="002A0433">
        <w:rPr>
          <w:rFonts w:ascii="Lora" w:hAnsi="Lora"/>
        </w:rPr>
        <w:t>causal agent</w:t>
      </w:r>
      <w:r w:rsidRPr="002A0433">
        <w:rPr>
          <w:rFonts w:ascii="Lora" w:hAnsi="Lora"/>
        </w:rPr>
        <w:t xml:space="preserve"> and causes</w:t>
      </w:r>
      <w:r>
        <w:rPr>
          <w:rFonts w:ascii="Lora" w:hAnsi="Lora"/>
        </w:rPr>
        <w:t xml:space="preserve"> </w:t>
      </w:r>
      <w:r w:rsidRPr="002A0433">
        <w:rPr>
          <w:rFonts w:ascii="Lora" w:hAnsi="Lora"/>
        </w:rPr>
        <w:t>Crown Gall in many species. It causes economically significant damage to</w:t>
      </w:r>
      <w:r>
        <w:rPr>
          <w:rFonts w:ascii="Lora" w:hAnsi="Lora"/>
        </w:rPr>
        <w:t xml:space="preserve"> </w:t>
      </w:r>
      <w:r w:rsidRPr="002A0433">
        <w:rPr>
          <w:rFonts w:ascii="Lora" w:hAnsi="Lora"/>
        </w:rPr>
        <w:t>cherries, apples, oranges</w:t>
      </w:r>
      <w:r w:rsidR="008A5B7B">
        <w:rPr>
          <w:rFonts w:ascii="Lora" w:hAnsi="Lora"/>
        </w:rPr>
        <w:t>,</w:t>
      </w:r>
      <w:r w:rsidRPr="002A0433">
        <w:rPr>
          <w:rFonts w:ascii="Lora" w:hAnsi="Lora"/>
        </w:rPr>
        <w:t xml:space="preserve"> and a few other fruit and nut trees. Other</w:t>
      </w:r>
      <w:r>
        <w:rPr>
          <w:rFonts w:ascii="Lora" w:hAnsi="Lora"/>
        </w:rPr>
        <w:t xml:space="preserve"> </w:t>
      </w:r>
      <w:r w:rsidRPr="002A0433">
        <w:rPr>
          <w:rFonts w:ascii="Lora" w:hAnsi="Lora"/>
          <w:i/>
          <w:iCs/>
        </w:rPr>
        <w:t>Agrobacterium</w:t>
      </w:r>
      <w:r w:rsidRPr="002A0433">
        <w:rPr>
          <w:rFonts w:ascii="Lora" w:hAnsi="Lora"/>
        </w:rPr>
        <w:t xml:space="preserve"> spp. may be more </w:t>
      </w:r>
      <w:r w:rsidR="008A5B7B">
        <w:rPr>
          <w:rFonts w:ascii="Lora" w:hAnsi="Lora"/>
        </w:rPr>
        <w:t>host-specific</w:t>
      </w:r>
      <w:r w:rsidRPr="002A0433">
        <w:rPr>
          <w:rFonts w:ascii="Lora" w:hAnsi="Lora"/>
        </w:rPr>
        <w:t xml:space="preserve">: </w:t>
      </w:r>
      <w:r w:rsidRPr="002A0433">
        <w:rPr>
          <w:rFonts w:ascii="Lora" w:hAnsi="Lora"/>
          <w:i/>
          <w:iCs/>
        </w:rPr>
        <w:t xml:space="preserve">Agrobacterium </w:t>
      </w:r>
      <w:proofErr w:type="spellStart"/>
      <w:r w:rsidRPr="002A0433">
        <w:rPr>
          <w:rFonts w:ascii="Lora" w:hAnsi="Lora"/>
          <w:i/>
          <w:iCs/>
        </w:rPr>
        <w:t>vitis</w:t>
      </w:r>
      <w:proofErr w:type="spellEnd"/>
      <w:r w:rsidRPr="002A0433">
        <w:rPr>
          <w:rFonts w:ascii="Lora" w:hAnsi="Lora"/>
        </w:rPr>
        <w:t xml:space="preserve"> causes</w:t>
      </w:r>
      <w:r>
        <w:rPr>
          <w:rFonts w:ascii="Lora" w:hAnsi="Lora"/>
        </w:rPr>
        <w:t xml:space="preserve"> </w:t>
      </w:r>
      <w:r w:rsidRPr="002A0433">
        <w:rPr>
          <w:rFonts w:ascii="Lora" w:hAnsi="Lora"/>
        </w:rPr>
        <w:t xml:space="preserve">Crown gall in grapes; </w:t>
      </w:r>
      <w:r w:rsidRPr="002A0433">
        <w:rPr>
          <w:rFonts w:ascii="Lora" w:hAnsi="Lora"/>
          <w:i/>
          <w:iCs/>
        </w:rPr>
        <w:t xml:space="preserve">Agrobacterium </w:t>
      </w:r>
      <w:proofErr w:type="spellStart"/>
      <w:r w:rsidRPr="002A0433">
        <w:rPr>
          <w:rFonts w:ascii="Lora" w:hAnsi="Lora"/>
          <w:i/>
          <w:iCs/>
        </w:rPr>
        <w:t>rubi</w:t>
      </w:r>
      <w:proofErr w:type="spellEnd"/>
      <w:r w:rsidRPr="002A0433">
        <w:rPr>
          <w:rFonts w:ascii="Lora" w:hAnsi="Lora"/>
        </w:rPr>
        <w:t xml:space="preserve"> infects blueberry</w:t>
      </w:r>
      <w:r w:rsidR="007600C0">
        <w:rPr>
          <w:rFonts w:ascii="Lora" w:hAnsi="Lora"/>
        </w:rPr>
        <w:t xml:space="preserve"> and </w:t>
      </w:r>
      <w:r w:rsidRPr="002A0433">
        <w:rPr>
          <w:rFonts w:ascii="Lora" w:hAnsi="Lora"/>
        </w:rPr>
        <w:t>raspberry. Crown</w:t>
      </w:r>
      <w:r>
        <w:rPr>
          <w:rFonts w:ascii="Lora" w:hAnsi="Lora"/>
        </w:rPr>
        <w:t xml:space="preserve"> </w:t>
      </w:r>
      <w:r w:rsidRPr="002A0433">
        <w:rPr>
          <w:rFonts w:ascii="Lora" w:hAnsi="Lora"/>
        </w:rPr>
        <w:t xml:space="preserve">Gall is also a common problem on Euphorbia, Ficus, </w:t>
      </w:r>
      <w:r w:rsidR="007600C0">
        <w:rPr>
          <w:rFonts w:ascii="Lora" w:hAnsi="Lora"/>
        </w:rPr>
        <w:t>R</w:t>
      </w:r>
      <w:r w:rsidRPr="002A0433">
        <w:rPr>
          <w:rFonts w:ascii="Lora" w:hAnsi="Lora"/>
        </w:rPr>
        <w:t>oses</w:t>
      </w:r>
      <w:r w:rsidR="008A5B7B">
        <w:rPr>
          <w:rFonts w:ascii="Lora" w:hAnsi="Lora"/>
        </w:rPr>
        <w:t>,</w:t>
      </w:r>
      <w:r w:rsidRPr="002A0433">
        <w:rPr>
          <w:rFonts w:ascii="Lora" w:hAnsi="Lora"/>
        </w:rPr>
        <w:t xml:space="preserve"> and occasionally</w:t>
      </w:r>
      <w:r>
        <w:rPr>
          <w:rFonts w:ascii="Lora" w:hAnsi="Lora"/>
        </w:rPr>
        <w:t xml:space="preserve"> </w:t>
      </w:r>
      <w:r w:rsidRPr="002A0433">
        <w:rPr>
          <w:rFonts w:ascii="Lora" w:hAnsi="Lora"/>
        </w:rPr>
        <w:t>on some other ornamental plants such as Chrysanthemum.</w:t>
      </w:r>
      <w:r>
        <w:rPr>
          <w:rFonts w:ascii="Lora" w:hAnsi="Lora"/>
        </w:rPr>
        <w:t xml:space="preserve"> </w:t>
      </w:r>
    </w:p>
    <w:p w14:paraId="6FF91867" w14:textId="6568ADAB" w:rsidR="002A0433" w:rsidRPr="002A0433" w:rsidRDefault="002A0433" w:rsidP="002A0433">
      <w:pPr>
        <w:spacing w:after="120"/>
        <w:rPr>
          <w:rFonts w:ascii="Lora" w:hAnsi="Lora"/>
        </w:rPr>
      </w:pPr>
      <w:r w:rsidRPr="002A0433">
        <w:rPr>
          <w:rFonts w:ascii="Lora" w:hAnsi="Lora"/>
        </w:rPr>
        <w:t>Tomato has been demonstrated to be susceptible to tumorigenic</w:t>
      </w:r>
      <w:r>
        <w:rPr>
          <w:rFonts w:ascii="Lora" w:hAnsi="Lora"/>
        </w:rPr>
        <w:t xml:space="preserve"> </w:t>
      </w:r>
      <w:r w:rsidRPr="002A0433">
        <w:rPr>
          <w:rFonts w:ascii="Lora" w:hAnsi="Lora"/>
          <w:i/>
          <w:iCs/>
        </w:rPr>
        <w:t>Agrobacterium</w:t>
      </w:r>
      <w:r w:rsidRPr="002A0433">
        <w:rPr>
          <w:rFonts w:ascii="Lora" w:hAnsi="Lora"/>
        </w:rPr>
        <w:t xml:space="preserve"> spp. under laboratory conditions, but natural infections were</w:t>
      </w:r>
      <w:r>
        <w:rPr>
          <w:rFonts w:ascii="Lora" w:hAnsi="Lora"/>
        </w:rPr>
        <w:t xml:space="preserve"> </w:t>
      </w:r>
      <w:r w:rsidRPr="002A0433">
        <w:rPr>
          <w:rFonts w:ascii="Lora" w:hAnsi="Lora"/>
        </w:rPr>
        <w:t xml:space="preserve">not reported in commercial production fields until </w:t>
      </w:r>
      <w:r w:rsidR="006C0F29">
        <w:rPr>
          <w:rFonts w:ascii="Lora" w:hAnsi="Lora"/>
        </w:rPr>
        <w:t xml:space="preserve">2005 when </w:t>
      </w:r>
      <w:r w:rsidRPr="002A0433">
        <w:rPr>
          <w:rFonts w:ascii="Lora" w:hAnsi="Lora"/>
        </w:rPr>
        <w:t>Crown Gall</w:t>
      </w:r>
      <w:r>
        <w:rPr>
          <w:rFonts w:ascii="Lora" w:hAnsi="Lora"/>
        </w:rPr>
        <w:t xml:space="preserve"> </w:t>
      </w:r>
      <w:r w:rsidRPr="002A0433">
        <w:rPr>
          <w:rFonts w:ascii="Lora" w:hAnsi="Lora"/>
        </w:rPr>
        <w:t xml:space="preserve">was reported in organically grown </w:t>
      </w:r>
      <w:r w:rsidR="00713C25">
        <w:rPr>
          <w:rFonts w:ascii="Lora" w:hAnsi="Lora"/>
        </w:rPr>
        <w:t>tomatoes</w:t>
      </w:r>
      <w:r w:rsidRPr="002A0433">
        <w:rPr>
          <w:rFonts w:ascii="Lora" w:hAnsi="Lora"/>
        </w:rPr>
        <w:t xml:space="preserve"> in </w:t>
      </w:r>
      <w:r w:rsidR="00713C25">
        <w:rPr>
          <w:rFonts w:ascii="Lora" w:hAnsi="Lora"/>
        </w:rPr>
        <w:t xml:space="preserve">the </w:t>
      </w:r>
      <w:r w:rsidRPr="002A0433">
        <w:rPr>
          <w:rFonts w:ascii="Lora" w:hAnsi="Lora"/>
        </w:rPr>
        <w:t>United Kingdom.</w:t>
      </w:r>
      <w:r>
        <w:rPr>
          <w:rFonts w:ascii="Lora" w:hAnsi="Lora"/>
        </w:rPr>
        <w:t xml:space="preserve"> </w:t>
      </w:r>
      <w:r w:rsidRPr="007600C0">
        <w:rPr>
          <w:rFonts w:ascii="Lora" w:hAnsi="Lora"/>
          <w:i/>
          <w:iCs/>
        </w:rPr>
        <w:t xml:space="preserve">Agrobacterium </w:t>
      </w:r>
      <w:proofErr w:type="spellStart"/>
      <w:r w:rsidRPr="007600C0">
        <w:rPr>
          <w:rFonts w:ascii="Lora" w:hAnsi="Lora"/>
          <w:i/>
          <w:iCs/>
        </w:rPr>
        <w:t>radiobacter</w:t>
      </w:r>
      <w:proofErr w:type="spellEnd"/>
      <w:r w:rsidRPr="007600C0">
        <w:rPr>
          <w:rFonts w:ascii="Lora" w:hAnsi="Lora"/>
          <w:i/>
          <w:iCs/>
        </w:rPr>
        <w:t xml:space="preserve"> </w:t>
      </w:r>
      <w:r w:rsidRPr="007600C0">
        <w:rPr>
          <w:rFonts w:ascii="Lora" w:hAnsi="Lora"/>
        </w:rPr>
        <w:t>biovar</w:t>
      </w:r>
      <w:r w:rsidRPr="007600C0">
        <w:rPr>
          <w:rFonts w:ascii="Lora" w:hAnsi="Lora"/>
          <w:i/>
          <w:iCs/>
        </w:rPr>
        <w:t xml:space="preserve"> </w:t>
      </w:r>
      <w:r w:rsidRPr="002A0433">
        <w:rPr>
          <w:rFonts w:ascii="Lora" w:hAnsi="Lora"/>
        </w:rPr>
        <w:t>1 was confirmed as the causal agent.</w:t>
      </w:r>
      <w:r>
        <w:rPr>
          <w:rFonts w:ascii="Lora" w:hAnsi="Lora"/>
        </w:rPr>
        <w:t xml:space="preserve"> </w:t>
      </w:r>
      <w:r w:rsidRPr="002A0433">
        <w:rPr>
          <w:rFonts w:ascii="Lora" w:hAnsi="Lora"/>
        </w:rPr>
        <w:t>Crown gall may</w:t>
      </w:r>
      <w:r w:rsidR="008A5B7B">
        <w:rPr>
          <w:rFonts w:ascii="Lora" w:hAnsi="Lora"/>
        </w:rPr>
        <w:t xml:space="preserve"> </w:t>
      </w:r>
      <w:r w:rsidRPr="002A0433">
        <w:rPr>
          <w:rFonts w:ascii="Lora" w:hAnsi="Lora"/>
        </w:rPr>
        <w:t xml:space="preserve">be an emerging disease of tomato </w:t>
      </w:r>
      <w:r w:rsidR="00ED06D2">
        <w:rPr>
          <w:rFonts w:ascii="Lora" w:hAnsi="Lora"/>
        </w:rPr>
        <w:t>that</w:t>
      </w:r>
      <w:r w:rsidRPr="002A0433">
        <w:rPr>
          <w:rFonts w:ascii="Lora" w:hAnsi="Lora"/>
        </w:rPr>
        <w:t xml:space="preserve"> requires further</w:t>
      </w:r>
      <w:r>
        <w:rPr>
          <w:rFonts w:ascii="Lora" w:hAnsi="Lora"/>
        </w:rPr>
        <w:t xml:space="preserve"> </w:t>
      </w:r>
      <w:r w:rsidRPr="002A0433">
        <w:rPr>
          <w:rFonts w:ascii="Lora" w:hAnsi="Lora"/>
        </w:rPr>
        <w:t>monitoring.</w:t>
      </w:r>
    </w:p>
    <w:p w14:paraId="2497F515" w14:textId="77777777" w:rsidR="00ED06D2" w:rsidRPr="00E9535F" w:rsidRDefault="00ED06D2" w:rsidP="00ED06D2">
      <w:pPr>
        <w:spacing w:after="120"/>
        <w:rPr>
          <w:rFonts w:ascii="Work Sans" w:hAnsi="Work Sans"/>
          <w:b/>
          <w:color w:val="000000" w:themeColor="text1"/>
          <w:sz w:val="28"/>
          <w:szCs w:val="28"/>
        </w:rPr>
      </w:pPr>
      <w:r>
        <w:rPr>
          <w:rFonts w:ascii="Work Sans" w:hAnsi="Work Sans"/>
          <w:b/>
          <w:color w:val="000000" w:themeColor="text1"/>
          <w:sz w:val="28"/>
          <w:szCs w:val="28"/>
        </w:rPr>
        <w:t>Symptoms and Signs</w:t>
      </w:r>
    </w:p>
    <w:p w14:paraId="365D49ED" w14:textId="4FD01E50" w:rsidR="002A0433" w:rsidRDefault="002A0433" w:rsidP="002A0433">
      <w:pPr>
        <w:spacing w:after="120"/>
        <w:rPr>
          <w:rFonts w:ascii="Lora" w:hAnsi="Lora"/>
        </w:rPr>
      </w:pPr>
      <w:r w:rsidRPr="002A0433">
        <w:rPr>
          <w:rFonts w:ascii="Lora" w:hAnsi="Lora"/>
        </w:rPr>
        <w:t xml:space="preserve">On </w:t>
      </w:r>
      <w:r w:rsidR="00713C25">
        <w:rPr>
          <w:rFonts w:ascii="Lora" w:hAnsi="Lora"/>
        </w:rPr>
        <w:t>tomatoes</w:t>
      </w:r>
      <w:r w:rsidRPr="002A0433">
        <w:rPr>
          <w:rFonts w:ascii="Lora" w:hAnsi="Lora"/>
        </w:rPr>
        <w:t xml:space="preserve">, symptoms of Crown gall are distinctive. Galls are formed on </w:t>
      </w:r>
      <w:r w:rsidR="00713C25">
        <w:rPr>
          <w:rFonts w:ascii="Lora" w:hAnsi="Lora"/>
        </w:rPr>
        <w:t xml:space="preserve">the </w:t>
      </w:r>
      <w:r w:rsidRPr="002A0433">
        <w:rPr>
          <w:rFonts w:ascii="Lora" w:hAnsi="Lora"/>
        </w:rPr>
        <w:t>stem,</w:t>
      </w:r>
      <w:r>
        <w:rPr>
          <w:rFonts w:ascii="Lora" w:hAnsi="Lora"/>
        </w:rPr>
        <w:t xml:space="preserve"> </w:t>
      </w:r>
      <w:r w:rsidRPr="002A0433">
        <w:rPr>
          <w:rFonts w:ascii="Lora" w:hAnsi="Lora"/>
        </w:rPr>
        <w:t>root</w:t>
      </w:r>
      <w:r w:rsidR="00713C25">
        <w:rPr>
          <w:rFonts w:ascii="Lora" w:hAnsi="Lora"/>
        </w:rPr>
        <w:t>,</w:t>
      </w:r>
      <w:r w:rsidRPr="002A0433">
        <w:rPr>
          <w:rFonts w:ascii="Lora" w:hAnsi="Lora"/>
        </w:rPr>
        <w:t xml:space="preserve"> or crown tissue of </w:t>
      </w:r>
      <w:r w:rsidR="00713C25">
        <w:rPr>
          <w:rFonts w:ascii="Lora" w:hAnsi="Lora"/>
        </w:rPr>
        <w:t xml:space="preserve">the </w:t>
      </w:r>
      <w:r w:rsidRPr="002A0433">
        <w:rPr>
          <w:rFonts w:ascii="Lora" w:hAnsi="Lora"/>
        </w:rPr>
        <w:t>infected plant. These galls are usually around 3-5cm,</w:t>
      </w:r>
      <w:r>
        <w:rPr>
          <w:rFonts w:ascii="Lora" w:hAnsi="Lora"/>
        </w:rPr>
        <w:t xml:space="preserve"> </w:t>
      </w:r>
      <w:r w:rsidRPr="002A0433">
        <w:rPr>
          <w:rFonts w:ascii="Lora" w:hAnsi="Lora"/>
        </w:rPr>
        <w:t xml:space="preserve">much smaller than most galls on woody plants, </w:t>
      </w:r>
      <w:r w:rsidR="00713C25">
        <w:rPr>
          <w:rFonts w:ascii="Lora" w:hAnsi="Lora"/>
        </w:rPr>
        <w:t>which</w:t>
      </w:r>
      <w:r w:rsidRPr="002A0433">
        <w:rPr>
          <w:rFonts w:ascii="Lora" w:hAnsi="Lora"/>
        </w:rPr>
        <w:t xml:space="preserve"> may be 30cm or larger in</w:t>
      </w:r>
      <w:r>
        <w:rPr>
          <w:rFonts w:ascii="Lora" w:hAnsi="Lora"/>
        </w:rPr>
        <w:t xml:space="preserve"> </w:t>
      </w:r>
      <w:r w:rsidRPr="002A0433">
        <w:rPr>
          <w:rFonts w:ascii="Lora" w:hAnsi="Lora"/>
        </w:rPr>
        <w:t>size.</w:t>
      </w:r>
      <w:r w:rsidR="00ED06D2">
        <w:rPr>
          <w:rFonts w:ascii="Lora" w:hAnsi="Lora"/>
        </w:rPr>
        <w:t xml:space="preserve"> </w:t>
      </w:r>
    </w:p>
    <w:p w14:paraId="14278B93" w14:textId="60BA2B26" w:rsidR="00ED06D2" w:rsidRDefault="00ED06D2" w:rsidP="002A0433">
      <w:pPr>
        <w:spacing w:after="120"/>
        <w:rPr>
          <w:rFonts w:ascii="Lora" w:hAnsi="Lora"/>
        </w:rPr>
      </w:pPr>
      <w:r>
        <w:rPr>
          <w:rFonts w:ascii="Lora" w:hAnsi="Lora"/>
        </w:rPr>
        <w:t>In addition to developing galls on stems, plants infected with the crown gall bacterium may suffer dieback where one or more galls has cut off water and nutrients that support stems and foliage. If the stem of a plant with a single stem is colonized</w:t>
      </w:r>
      <w:r w:rsidR="00560333">
        <w:rPr>
          <w:rFonts w:ascii="Lora" w:hAnsi="Lora"/>
        </w:rPr>
        <w:t xml:space="preserve"> and the</w:t>
      </w:r>
      <w:r>
        <w:rPr>
          <w:rFonts w:ascii="Lora" w:hAnsi="Lora"/>
        </w:rPr>
        <w:t xml:space="preserve"> gall tissue girdles the stem</w:t>
      </w:r>
      <w:r w:rsidR="00560333">
        <w:rPr>
          <w:rFonts w:ascii="Lora" w:hAnsi="Lora"/>
        </w:rPr>
        <w:t xml:space="preserve">, the plant will die. </w:t>
      </w:r>
    </w:p>
    <w:p w14:paraId="07BD7B6B" w14:textId="46F5FFDF" w:rsidR="001A3623" w:rsidRDefault="00E9535F" w:rsidP="001A351C">
      <w:pPr>
        <w:spacing w:after="120"/>
        <w:rPr>
          <w:rFonts w:ascii="Lora" w:hAnsi="Lora"/>
        </w:rPr>
      </w:pPr>
      <w:r w:rsidRPr="00E9535F">
        <w:rPr>
          <w:rFonts w:ascii="Lora" w:hAnsi="Lora"/>
          <w:noProof/>
        </w:rPr>
        <w:drawing>
          <wp:inline distT="0" distB="0" distL="0" distR="0" wp14:anchorId="6665E29B" wp14:editId="1273D045">
            <wp:extent cx="3200400" cy="2531745"/>
            <wp:effectExtent l="0" t="0" r="0" b="1905"/>
            <wp:docPr id="583642325" name="Picture 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42325" name="Picture 1" descr="A close-up of a plant&#10;&#10;Description automatically generated"/>
                    <pic:cNvPicPr/>
                  </pic:nvPicPr>
                  <pic:blipFill>
                    <a:blip r:embed="rId6"/>
                    <a:stretch>
                      <a:fillRect/>
                    </a:stretch>
                  </pic:blipFill>
                  <pic:spPr>
                    <a:xfrm>
                      <a:off x="0" y="0"/>
                      <a:ext cx="3200400" cy="2531745"/>
                    </a:xfrm>
                    <a:prstGeom prst="rect">
                      <a:avLst/>
                    </a:prstGeom>
                  </pic:spPr>
                </pic:pic>
              </a:graphicData>
            </a:graphic>
          </wp:inline>
        </w:drawing>
      </w:r>
    </w:p>
    <w:p w14:paraId="6B4ADA86" w14:textId="77777777" w:rsidR="006C0F29" w:rsidRDefault="00E60E75" w:rsidP="001A351C">
      <w:pPr>
        <w:spacing w:after="120"/>
        <w:rPr>
          <w:rFonts w:ascii="Lora" w:hAnsi="Lora"/>
          <w:sz w:val="20"/>
          <w:szCs w:val="20"/>
        </w:rPr>
      </w:pPr>
      <w:r w:rsidRPr="00E60E75">
        <w:rPr>
          <w:rFonts w:ascii="Lora" w:hAnsi="Lora"/>
          <w:sz w:val="20"/>
          <w:szCs w:val="20"/>
        </w:rPr>
        <w:t xml:space="preserve">Figure </w:t>
      </w:r>
      <w:r w:rsidR="001A3623">
        <w:rPr>
          <w:rFonts w:ascii="Lora" w:hAnsi="Lora"/>
          <w:sz w:val="20"/>
          <w:szCs w:val="20"/>
        </w:rPr>
        <w:t>1</w:t>
      </w:r>
      <w:r w:rsidRPr="00E60E75">
        <w:rPr>
          <w:rFonts w:ascii="Lora" w:hAnsi="Lora"/>
          <w:sz w:val="20"/>
          <w:szCs w:val="20"/>
        </w:rPr>
        <w:t xml:space="preserve">: </w:t>
      </w:r>
      <w:r w:rsidR="00E9535F">
        <w:rPr>
          <w:rFonts w:ascii="Lora" w:hAnsi="Lora"/>
          <w:sz w:val="20"/>
          <w:szCs w:val="20"/>
        </w:rPr>
        <w:t xml:space="preserve">Galls developing on tomato </w:t>
      </w:r>
      <w:r w:rsidR="00713C25">
        <w:rPr>
          <w:rFonts w:ascii="Lora" w:hAnsi="Lora"/>
          <w:sz w:val="20"/>
          <w:szCs w:val="20"/>
        </w:rPr>
        <w:t>seedlings</w:t>
      </w:r>
      <w:r w:rsidR="00E9535F">
        <w:rPr>
          <w:rFonts w:ascii="Lora" w:hAnsi="Lora"/>
          <w:sz w:val="20"/>
          <w:szCs w:val="20"/>
        </w:rPr>
        <w:t xml:space="preserve"> after inoculation with a bacterial isolate (provided by S. Jensen, Cornell University).</w:t>
      </w:r>
    </w:p>
    <w:p w14:paraId="52094BEE" w14:textId="77777777" w:rsidR="00ED06D2" w:rsidRDefault="00ED06D2" w:rsidP="001A351C">
      <w:pPr>
        <w:spacing w:after="120"/>
        <w:rPr>
          <w:rFonts w:ascii="Work Sans" w:hAnsi="Work Sans"/>
          <w:b/>
          <w:color w:val="000000" w:themeColor="text1"/>
          <w:sz w:val="28"/>
          <w:szCs w:val="28"/>
        </w:rPr>
      </w:pPr>
    </w:p>
    <w:p w14:paraId="6C3A18C7" w14:textId="77777777" w:rsidR="00ED06D2" w:rsidRDefault="00ED06D2" w:rsidP="001A351C">
      <w:pPr>
        <w:spacing w:after="120"/>
        <w:rPr>
          <w:rFonts w:ascii="Work Sans" w:hAnsi="Work Sans"/>
          <w:b/>
          <w:color w:val="000000" w:themeColor="text1"/>
          <w:sz w:val="28"/>
          <w:szCs w:val="28"/>
        </w:rPr>
      </w:pPr>
    </w:p>
    <w:p w14:paraId="7BBCE881" w14:textId="49B2D249" w:rsidR="0081219B" w:rsidRDefault="0081219B" w:rsidP="001A351C">
      <w:pPr>
        <w:spacing w:after="120"/>
        <w:rPr>
          <w:rFonts w:ascii="Work Sans" w:hAnsi="Work Sans"/>
          <w:b/>
          <w:color w:val="000000" w:themeColor="text1"/>
          <w:sz w:val="28"/>
          <w:szCs w:val="28"/>
        </w:rPr>
      </w:pPr>
      <w:r w:rsidRPr="0081219B">
        <w:rPr>
          <w:rFonts w:ascii="Work Sans" w:hAnsi="Work Sans"/>
          <w:b/>
          <w:color w:val="000000" w:themeColor="text1"/>
          <w:sz w:val="28"/>
          <w:szCs w:val="28"/>
        </w:rPr>
        <w:lastRenderedPageBreak/>
        <w:t>Disease Cycle</w:t>
      </w:r>
    </w:p>
    <w:p w14:paraId="53E7EA39" w14:textId="6E159C85" w:rsidR="0081219B" w:rsidRPr="00382C8B" w:rsidRDefault="00E9535F" w:rsidP="00E9535F">
      <w:pPr>
        <w:spacing w:after="120"/>
        <w:rPr>
          <w:rFonts w:ascii="Lora" w:hAnsi="Lora"/>
        </w:rPr>
      </w:pPr>
      <w:r w:rsidRPr="00E9535F">
        <w:rPr>
          <w:rFonts w:ascii="Lora" w:hAnsi="Lora"/>
        </w:rPr>
        <w:t xml:space="preserve">The Crown gall bacteria are </w:t>
      </w:r>
      <w:r w:rsidR="008A5B7B">
        <w:rPr>
          <w:rFonts w:ascii="Lora" w:hAnsi="Lora"/>
        </w:rPr>
        <w:t>soil-borne</w:t>
      </w:r>
      <w:r w:rsidRPr="00E9535F">
        <w:rPr>
          <w:rFonts w:ascii="Lora" w:hAnsi="Lora"/>
        </w:rPr>
        <w:t xml:space="preserve"> pathogens. They can survive for 2-3</w:t>
      </w:r>
      <w:r>
        <w:rPr>
          <w:rFonts w:ascii="Lora" w:hAnsi="Lora"/>
        </w:rPr>
        <w:t xml:space="preserve"> </w:t>
      </w:r>
      <w:r w:rsidRPr="00E9535F">
        <w:rPr>
          <w:rFonts w:ascii="Lora" w:hAnsi="Lora"/>
        </w:rPr>
        <w:t>years in soil with or without susceptible host plants. Infection by</w:t>
      </w:r>
      <w:r>
        <w:rPr>
          <w:rFonts w:ascii="Lora" w:hAnsi="Lora"/>
        </w:rPr>
        <w:t xml:space="preserve"> </w:t>
      </w:r>
      <w:r w:rsidRPr="00E9535F">
        <w:rPr>
          <w:rFonts w:ascii="Lora" w:hAnsi="Lora"/>
          <w:i/>
          <w:iCs/>
        </w:rPr>
        <w:t>Agrobacterium</w:t>
      </w:r>
      <w:r w:rsidRPr="00E9535F">
        <w:rPr>
          <w:rFonts w:ascii="Lora" w:hAnsi="Lora"/>
        </w:rPr>
        <w:t xml:space="preserve"> spp. requires free water and fresh wounds. The bacterium</w:t>
      </w:r>
      <w:r>
        <w:rPr>
          <w:rFonts w:ascii="Lora" w:hAnsi="Lora"/>
        </w:rPr>
        <w:t xml:space="preserve"> </w:t>
      </w:r>
      <w:r w:rsidRPr="00E9535F">
        <w:rPr>
          <w:rFonts w:ascii="Lora" w:hAnsi="Lora"/>
        </w:rPr>
        <w:t>enters the plant</w:t>
      </w:r>
      <w:r>
        <w:rPr>
          <w:rFonts w:ascii="Lora" w:hAnsi="Lora"/>
        </w:rPr>
        <w:t xml:space="preserve"> </w:t>
      </w:r>
      <w:r w:rsidRPr="00E9535F">
        <w:rPr>
          <w:rFonts w:ascii="Lora" w:hAnsi="Lora"/>
        </w:rPr>
        <w:t>through natural or pruning wounds, or through wounds on</w:t>
      </w:r>
      <w:r>
        <w:rPr>
          <w:rFonts w:ascii="Lora" w:hAnsi="Lora"/>
        </w:rPr>
        <w:t xml:space="preserve"> </w:t>
      </w:r>
      <w:r w:rsidRPr="00E9535F">
        <w:rPr>
          <w:rFonts w:ascii="Lora" w:hAnsi="Lora"/>
        </w:rPr>
        <w:t>stem, crown</w:t>
      </w:r>
      <w:r w:rsidR="008A5B7B">
        <w:rPr>
          <w:rFonts w:ascii="Lora" w:hAnsi="Lora"/>
        </w:rPr>
        <w:t>,</w:t>
      </w:r>
      <w:r w:rsidRPr="00E9535F">
        <w:rPr>
          <w:rFonts w:ascii="Lora" w:hAnsi="Lora"/>
        </w:rPr>
        <w:t xml:space="preserve"> or root tissue caused by nematodes, insects</w:t>
      </w:r>
      <w:r w:rsidR="008A5B7B">
        <w:rPr>
          <w:rFonts w:ascii="Lora" w:hAnsi="Lora"/>
        </w:rPr>
        <w:t>,</w:t>
      </w:r>
      <w:r w:rsidRPr="00E9535F">
        <w:rPr>
          <w:rFonts w:ascii="Lora" w:hAnsi="Lora"/>
        </w:rPr>
        <w:t xml:space="preserve"> or cultivation</w:t>
      </w:r>
      <w:r>
        <w:rPr>
          <w:rFonts w:ascii="Lora" w:hAnsi="Lora"/>
        </w:rPr>
        <w:t xml:space="preserve"> </w:t>
      </w:r>
      <w:r w:rsidRPr="00E9535F">
        <w:rPr>
          <w:rFonts w:ascii="Lora" w:hAnsi="Lora"/>
        </w:rPr>
        <w:t xml:space="preserve">equipment, etc. The first </w:t>
      </w:r>
      <w:r w:rsidR="008A5B7B">
        <w:rPr>
          <w:rFonts w:ascii="Lora" w:hAnsi="Lora"/>
        </w:rPr>
        <w:t>report</w:t>
      </w:r>
      <w:r w:rsidRPr="00E9535F">
        <w:rPr>
          <w:rFonts w:ascii="Lora" w:hAnsi="Lora"/>
        </w:rPr>
        <w:t xml:space="preserve"> of Crown Gall in </w:t>
      </w:r>
      <w:r w:rsidR="008A5B7B">
        <w:rPr>
          <w:rFonts w:ascii="Lora" w:hAnsi="Lora"/>
        </w:rPr>
        <w:t>tomatoes</w:t>
      </w:r>
      <w:r w:rsidRPr="00E9535F">
        <w:rPr>
          <w:rFonts w:ascii="Lora" w:hAnsi="Lora"/>
        </w:rPr>
        <w:t xml:space="preserve"> occurred on grafted</w:t>
      </w:r>
      <w:r>
        <w:rPr>
          <w:rFonts w:ascii="Lora" w:hAnsi="Lora"/>
        </w:rPr>
        <w:t xml:space="preserve"> </w:t>
      </w:r>
      <w:r w:rsidRPr="00E9535F">
        <w:rPr>
          <w:rFonts w:ascii="Lora" w:hAnsi="Lora"/>
        </w:rPr>
        <w:t>tomato plants</w:t>
      </w:r>
      <w:r>
        <w:rPr>
          <w:rFonts w:ascii="Lora" w:hAnsi="Lora"/>
        </w:rPr>
        <w:t>.</w:t>
      </w:r>
    </w:p>
    <w:p w14:paraId="5F0AF8A2" w14:textId="033E0115" w:rsidR="00A47DE0" w:rsidRPr="00065F1A" w:rsidRDefault="009E36A7" w:rsidP="00A47DE0">
      <w:pPr>
        <w:spacing w:after="120"/>
        <w:rPr>
          <w:rFonts w:ascii="Work Sans" w:hAnsi="Work Sans"/>
          <w:b/>
          <w:color w:val="000000" w:themeColor="text1"/>
          <w:sz w:val="28"/>
          <w:szCs w:val="28"/>
        </w:rPr>
      </w:pPr>
      <w:r>
        <w:rPr>
          <w:rFonts w:ascii="Work Sans" w:hAnsi="Work Sans"/>
          <w:b/>
          <w:color w:val="000000" w:themeColor="text1"/>
          <w:sz w:val="28"/>
          <w:szCs w:val="28"/>
        </w:rPr>
        <w:t>Management Strategies</w:t>
      </w:r>
      <w:r w:rsidR="00E60E75" w:rsidRPr="00E60E75">
        <w:rPr>
          <w:rFonts w:ascii="Lora" w:hAnsi="Lora"/>
        </w:rPr>
        <w:t xml:space="preserve"> </w:t>
      </w:r>
    </w:p>
    <w:p w14:paraId="413F04F4" w14:textId="5F00D5E0" w:rsidR="00E9535F" w:rsidRDefault="00E9535F" w:rsidP="00E9535F">
      <w:pPr>
        <w:spacing w:after="120"/>
        <w:rPr>
          <w:rFonts w:ascii="Lora" w:hAnsi="Lora"/>
        </w:rPr>
      </w:pPr>
      <w:r w:rsidRPr="00E9535F">
        <w:rPr>
          <w:rFonts w:ascii="Lora" w:hAnsi="Lora"/>
        </w:rPr>
        <w:t>In greenhouses or production nurseries, Crown Gall is spread mainly on</w:t>
      </w:r>
      <w:r>
        <w:rPr>
          <w:rFonts w:ascii="Lora" w:hAnsi="Lora"/>
        </w:rPr>
        <w:t xml:space="preserve"> </w:t>
      </w:r>
      <w:r w:rsidRPr="00E9535F">
        <w:rPr>
          <w:rFonts w:ascii="Lora" w:hAnsi="Lora"/>
        </w:rPr>
        <w:t>grafting tools or equipment or transferring of contaminated soil, or infecte</w:t>
      </w:r>
      <w:r>
        <w:rPr>
          <w:rFonts w:ascii="Lora" w:hAnsi="Lora"/>
        </w:rPr>
        <w:t xml:space="preserve">d </w:t>
      </w:r>
      <w:r w:rsidRPr="00E9535F">
        <w:rPr>
          <w:rFonts w:ascii="Lora" w:hAnsi="Lora"/>
        </w:rPr>
        <w:t>seedlings. Therefore, proper sanitation methods include disinfection of tools</w:t>
      </w:r>
      <w:r>
        <w:rPr>
          <w:rFonts w:ascii="Lora" w:hAnsi="Lora"/>
        </w:rPr>
        <w:t xml:space="preserve"> </w:t>
      </w:r>
      <w:r w:rsidRPr="00E9535F">
        <w:rPr>
          <w:rFonts w:ascii="Lora" w:hAnsi="Lora"/>
        </w:rPr>
        <w:t>and careful cleaning of machinery and the clothing of field laborers</w:t>
      </w:r>
      <w:r>
        <w:rPr>
          <w:rFonts w:ascii="Lora" w:hAnsi="Lora"/>
        </w:rPr>
        <w:t>.</w:t>
      </w:r>
    </w:p>
    <w:p w14:paraId="2B82B114" w14:textId="77777777" w:rsidR="00ED06D2" w:rsidRDefault="00E9535F" w:rsidP="00E9535F">
      <w:pPr>
        <w:spacing w:after="120"/>
        <w:rPr>
          <w:rFonts w:ascii="Lora" w:hAnsi="Lora"/>
        </w:rPr>
      </w:pPr>
      <w:r w:rsidRPr="00E9535F">
        <w:rPr>
          <w:rFonts w:ascii="Lora" w:hAnsi="Lora"/>
        </w:rPr>
        <w:t>Exclusion and avoidance also play an important role in control of</w:t>
      </w:r>
      <w:r>
        <w:rPr>
          <w:rFonts w:ascii="Lora" w:hAnsi="Lora"/>
        </w:rPr>
        <w:t xml:space="preserve"> </w:t>
      </w:r>
      <w:r w:rsidRPr="00E9535F">
        <w:rPr>
          <w:rFonts w:ascii="Lora" w:hAnsi="Lora"/>
        </w:rPr>
        <w:t>Crown Gall. Introduction of the pathogens by infected seedlings should be</w:t>
      </w:r>
      <w:r>
        <w:rPr>
          <w:rFonts w:ascii="Lora" w:hAnsi="Lora"/>
        </w:rPr>
        <w:t xml:space="preserve"> </w:t>
      </w:r>
      <w:r w:rsidRPr="00E9535F">
        <w:rPr>
          <w:rFonts w:ascii="Lora" w:hAnsi="Lora"/>
        </w:rPr>
        <w:t>avoided. Frequent inspection of nursery plants is necessary. Once infected</w:t>
      </w:r>
      <w:r>
        <w:rPr>
          <w:rFonts w:ascii="Lora" w:hAnsi="Lora"/>
        </w:rPr>
        <w:t xml:space="preserve"> </w:t>
      </w:r>
      <w:r w:rsidRPr="00E9535F">
        <w:rPr>
          <w:rFonts w:ascii="Lora" w:hAnsi="Lora"/>
        </w:rPr>
        <w:t>plant material is found, infected plants should be removed and destroyed.</w:t>
      </w:r>
      <w:r>
        <w:rPr>
          <w:rFonts w:ascii="Lora" w:hAnsi="Lora"/>
        </w:rPr>
        <w:t xml:space="preserve"> </w:t>
      </w:r>
      <w:r w:rsidRPr="00E9535F">
        <w:rPr>
          <w:rFonts w:ascii="Lora" w:hAnsi="Lora"/>
        </w:rPr>
        <w:t xml:space="preserve">Since </w:t>
      </w:r>
      <w:r w:rsidRPr="00E9535F">
        <w:rPr>
          <w:rFonts w:ascii="Lora" w:hAnsi="Lora"/>
          <w:i/>
          <w:iCs/>
        </w:rPr>
        <w:t>Agrobacterium</w:t>
      </w:r>
      <w:r w:rsidRPr="00E9535F">
        <w:rPr>
          <w:rFonts w:ascii="Lora" w:hAnsi="Lora"/>
        </w:rPr>
        <w:t xml:space="preserve"> spp. can persist in soil for 2-3 years, crop rotation with</w:t>
      </w:r>
      <w:r>
        <w:rPr>
          <w:rFonts w:ascii="Lora" w:hAnsi="Lora"/>
        </w:rPr>
        <w:t xml:space="preserve"> </w:t>
      </w:r>
      <w:r w:rsidRPr="00E9535F">
        <w:rPr>
          <w:rFonts w:ascii="Lora" w:hAnsi="Lora"/>
        </w:rPr>
        <w:t>monocots for more than three years is suggested for contaminated sites</w:t>
      </w:r>
      <w:r>
        <w:rPr>
          <w:rFonts w:ascii="Lora" w:hAnsi="Lora"/>
        </w:rPr>
        <w:t xml:space="preserve"> </w:t>
      </w:r>
    </w:p>
    <w:p w14:paraId="314B17FC" w14:textId="7BDB6A1C" w:rsidR="00E9535F" w:rsidRDefault="00E9535F" w:rsidP="00E9535F">
      <w:pPr>
        <w:spacing w:after="120"/>
        <w:rPr>
          <w:rFonts w:ascii="Lora" w:hAnsi="Lora"/>
        </w:rPr>
      </w:pPr>
      <w:r w:rsidRPr="00E9535F">
        <w:rPr>
          <w:rFonts w:ascii="Lora" w:hAnsi="Lora"/>
        </w:rPr>
        <w:t>Pruning off infected branches is recommended to try to save valuable</w:t>
      </w:r>
      <w:r>
        <w:rPr>
          <w:rFonts w:ascii="Lora" w:hAnsi="Lora"/>
        </w:rPr>
        <w:t xml:space="preserve"> </w:t>
      </w:r>
      <w:r w:rsidRPr="00E9535F">
        <w:rPr>
          <w:rFonts w:ascii="Lora" w:hAnsi="Lora"/>
        </w:rPr>
        <w:t xml:space="preserve">landscape plants, but tools must be cleaned with a sterilizing solution of </w:t>
      </w:r>
      <w:r w:rsidRPr="00E9535F">
        <w:rPr>
          <w:rFonts w:ascii="Lora" w:hAnsi="Lora"/>
        </w:rPr>
        <w:t>20%</w:t>
      </w:r>
      <w:r>
        <w:rPr>
          <w:rFonts w:ascii="Lora" w:hAnsi="Lora"/>
        </w:rPr>
        <w:t xml:space="preserve"> </w:t>
      </w:r>
      <w:r w:rsidRPr="00E9535F">
        <w:rPr>
          <w:rFonts w:ascii="Lora" w:hAnsi="Lora"/>
        </w:rPr>
        <w:t>commercial bleach or 0.5 % potassium permanganate solution for sterilization</w:t>
      </w:r>
      <w:r>
        <w:rPr>
          <w:rFonts w:ascii="Lora" w:hAnsi="Lora"/>
        </w:rPr>
        <w:t xml:space="preserve"> </w:t>
      </w:r>
      <w:r w:rsidRPr="00E9535F">
        <w:rPr>
          <w:rFonts w:ascii="Lora" w:hAnsi="Lora"/>
        </w:rPr>
        <w:t xml:space="preserve">between each cut. For most causes, however, </w:t>
      </w:r>
      <w:r w:rsidR="00713C25">
        <w:rPr>
          <w:rFonts w:ascii="Lora" w:hAnsi="Lora"/>
        </w:rPr>
        <w:t xml:space="preserve">the </w:t>
      </w:r>
      <w:r w:rsidRPr="00E9535F">
        <w:rPr>
          <w:rFonts w:ascii="Lora" w:hAnsi="Lora"/>
        </w:rPr>
        <w:t>destruction of plant materials is</w:t>
      </w:r>
      <w:r>
        <w:rPr>
          <w:rFonts w:ascii="Lora" w:hAnsi="Lora"/>
        </w:rPr>
        <w:t xml:space="preserve"> </w:t>
      </w:r>
      <w:r w:rsidRPr="00E9535F">
        <w:rPr>
          <w:rFonts w:ascii="Lora" w:hAnsi="Lora"/>
        </w:rPr>
        <w:t>the only control option.</w:t>
      </w:r>
    </w:p>
    <w:p w14:paraId="67E907FA" w14:textId="516C6222" w:rsidR="003A051B" w:rsidRDefault="00E9535F" w:rsidP="00451057">
      <w:pPr>
        <w:spacing w:after="120"/>
        <w:rPr>
          <w:rFonts w:ascii="Lora" w:hAnsi="Lora"/>
        </w:rPr>
      </w:pPr>
      <w:r w:rsidRPr="00E9535F">
        <w:rPr>
          <w:rFonts w:ascii="Lora" w:hAnsi="Lora"/>
        </w:rPr>
        <w:t xml:space="preserve">Biological control with </w:t>
      </w:r>
      <w:r w:rsidRPr="00E9535F">
        <w:rPr>
          <w:rFonts w:ascii="Lora" w:hAnsi="Lora"/>
          <w:i/>
          <w:iCs/>
        </w:rPr>
        <w:t xml:space="preserve">Agrobacterium </w:t>
      </w:r>
      <w:proofErr w:type="spellStart"/>
      <w:r w:rsidRPr="00E9535F">
        <w:rPr>
          <w:rFonts w:ascii="Lora" w:hAnsi="Lora"/>
          <w:i/>
          <w:iCs/>
        </w:rPr>
        <w:t>radiobacter</w:t>
      </w:r>
      <w:proofErr w:type="spellEnd"/>
      <w:r w:rsidRPr="00E9535F">
        <w:rPr>
          <w:rFonts w:ascii="Lora" w:hAnsi="Lora"/>
          <w:i/>
          <w:iCs/>
        </w:rPr>
        <w:t xml:space="preserve"> </w:t>
      </w:r>
      <w:r w:rsidRPr="00E9535F">
        <w:rPr>
          <w:rFonts w:ascii="Lora" w:hAnsi="Lora"/>
        </w:rPr>
        <w:t>strains K84 and K1026</w:t>
      </w:r>
      <w:r>
        <w:rPr>
          <w:rFonts w:ascii="Lora" w:hAnsi="Lora"/>
        </w:rPr>
        <w:t xml:space="preserve"> </w:t>
      </w:r>
      <w:r w:rsidRPr="00E9535F">
        <w:rPr>
          <w:rFonts w:ascii="Lora" w:hAnsi="Lora"/>
        </w:rPr>
        <w:t xml:space="preserve">has been demonstrated to be </w:t>
      </w:r>
      <w:r w:rsidR="00713C25">
        <w:rPr>
          <w:rFonts w:ascii="Lora" w:hAnsi="Lora"/>
        </w:rPr>
        <w:t>effective</w:t>
      </w:r>
      <w:r w:rsidRPr="00E9535F">
        <w:rPr>
          <w:rFonts w:ascii="Lora" w:hAnsi="Lora"/>
        </w:rPr>
        <w:t xml:space="preserve"> against </w:t>
      </w:r>
      <w:r w:rsidRPr="00D43C84">
        <w:rPr>
          <w:rFonts w:ascii="Lora" w:hAnsi="Lora"/>
          <w:i/>
          <w:iCs/>
        </w:rPr>
        <w:t>A</w:t>
      </w:r>
      <w:r w:rsidR="00D43C84" w:rsidRPr="00D43C84">
        <w:rPr>
          <w:rFonts w:ascii="Lora" w:hAnsi="Lora"/>
          <w:i/>
          <w:iCs/>
        </w:rPr>
        <w:t>.</w:t>
      </w:r>
      <w:r w:rsidRPr="00D43C84">
        <w:rPr>
          <w:rFonts w:ascii="Lora" w:hAnsi="Lora"/>
          <w:i/>
          <w:iCs/>
        </w:rPr>
        <w:t xml:space="preserve"> tumefaciens</w:t>
      </w:r>
      <w:r w:rsidRPr="00E9535F">
        <w:rPr>
          <w:rFonts w:ascii="Lora" w:hAnsi="Lora"/>
        </w:rPr>
        <w:t xml:space="preserve"> in</w:t>
      </w:r>
      <w:r>
        <w:rPr>
          <w:rFonts w:ascii="Lora" w:hAnsi="Lora"/>
        </w:rPr>
        <w:t xml:space="preserve"> </w:t>
      </w:r>
      <w:r w:rsidRPr="00E9535F">
        <w:rPr>
          <w:rFonts w:ascii="Lora" w:hAnsi="Lora"/>
        </w:rPr>
        <w:t>cherries, but the effectiveness of biological control against Agrobacterium in</w:t>
      </w:r>
      <w:r>
        <w:rPr>
          <w:rFonts w:ascii="Lora" w:hAnsi="Lora"/>
        </w:rPr>
        <w:t xml:space="preserve"> </w:t>
      </w:r>
      <w:r w:rsidR="00713C25">
        <w:rPr>
          <w:rFonts w:ascii="Lora" w:hAnsi="Lora"/>
        </w:rPr>
        <w:t>tomatoes</w:t>
      </w:r>
      <w:r w:rsidRPr="00E9535F">
        <w:rPr>
          <w:rFonts w:ascii="Lora" w:hAnsi="Lora"/>
        </w:rPr>
        <w:t xml:space="preserve"> has not been studied. For some plant species like Chrysanthemum,</w:t>
      </w:r>
      <w:r>
        <w:rPr>
          <w:rFonts w:ascii="Lora" w:hAnsi="Lora"/>
        </w:rPr>
        <w:t xml:space="preserve"> </w:t>
      </w:r>
      <w:r w:rsidRPr="00E9535F">
        <w:rPr>
          <w:rFonts w:ascii="Lora" w:hAnsi="Lora"/>
        </w:rPr>
        <w:t>cultivars resistant to Crown Gall may be available</w:t>
      </w:r>
      <w:r>
        <w:rPr>
          <w:rFonts w:ascii="Lora" w:hAnsi="Lora"/>
        </w:rPr>
        <w:t>.</w:t>
      </w:r>
    </w:p>
    <w:p w14:paraId="4E6CB332" w14:textId="77777777" w:rsidR="00E9535F" w:rsidRDefault="00E9535F" w:rsidP="00451057">
      <w:pPr>
        <w:spacing w:after="120"/>
        <w:rPr>
          <w:rFonts w:ascii="Lora" w:hAnsi="Lora"/>
        </w:rPr>
      </w:pPr>
      <w:r w:rsidRPr="00E9535F">
        <w:rPr>
          <w:rFonts w:ascii="Lora" w:hAnsi="Lora"/>
          <w:noProof/>
        </w:rPr>
        <w:drawing>
          <wp:inline distT="0" distB="0" distL="0" distR="0" wp14:anchorId="1B36FB15" wp14:editId="502D07E1">
            <wp:extent cx="3049432" cy="3219450"/>
            <wp:effectExtent l="0" t="0" r="0" b="0"/>
            <wp:docPr id="1921756695" name="Picture 1" descr="A close-up of a r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56695" name="Picture 1" descr="A close-up of a root&#10;&#10;Description automatically generated"/>
                    <pic:cNvPicPr/>
                  </pic:nvPicPr>
                  <pic:blipFill>
                    <a:blip r:embed="rId7"/>
                    <a:stretch>
                      <a:fillRect/>
                    </a:stretch>
                  </pic:blipFill>
                  <pic:spPr>
                    <a:xfrm>
                      <a:off x="0" y="0"/>
                      <a:ext cx="3051875" cy="3222029"/>
                    </a:xfrm>
                    <a:prstGeom prst="rect">
                      <a:avLst/>
                    </a:prstGeom>
                  </pic:spPr>
                </pic:pic>
              </a:graphicData>
            </a:graphic>
          </wp:inline>
        </w:drawing>
      </w:r>
    </w:p>
    <w:p w14:paraId="308343EB" w14:textId="02E14F47" w:rsidR="00E9535F" w:rsidRPr="00E9535F" w:rsidRDefault="00E9535F" w:rsidP="00E9535F">
      <w:pPr>
        <w:spacing w:after="120"/>
        <w:rPr>
          <w:rFonts w:ascii="Lora" w:hAnsi="Lora"/>
          <w:sz w:val="20"/>
          <w:szCs w:val="20"/>
        </w:rPr>
        <w:sectPr w:rsidR="00E9535F" w:rsidRPr="00E9535F" w:rsidSect="00437088">
          <w:type w:val="continuous"/>
          <w:pgSz w:w="12240" w:h="15840"/>
          <w:pgMar w:top="720" w:right="720" w:bottom="720" w:left="720" w:header="720" w:footer="720" w:gutter="0"/>
          <w:cols w:num="2" w:space="720"/>
          <w:docGrid w:linePitch="360"/>
        </w:sectPr>
      </w:pPr>
      <w:r w:rsidRPr="00E9535F">
        <w:rPr>
          <w:rFonts w:ascii="Lora" w:hAnsi="Lora"/>
          <w:sz w:val="20"/>
          <w:szCs w:val="20"/>
        </w:rPr>
        <w:t>Figure 2: Galls developing on a potted</w:t>
      </w:r>
      <w:r>
        <w:rPr>
          <w:rFonts w:ascii="Lora" w:hAnsi="Lora"/>
          <w:sz w:val="20"/>
          <w:szCs w:val="20"/>
        </w:rPr>
        <w:t xml:space="preserve"> </w:t>
      </w:r>
      <w:r w:rsidRPr="00E9535F">
        <w:rPr>
          <w:rFonts w:ascii="Lora" w:hAnsi="Lora"/>
          <w:sz w:val="20"/>
          <w:szCs w:val="20"/>
        </w:rPr>
        <w:t>Chrysanthemum (provided by S. Jensen, Cornell</w:t>
      </w:r>
      <w:r>
        <w:rPr>
          <w:rFonts w:ascii="Lora" w:hAnsi="Lora"/>
          <w:sz w:val="20"/>
          <w:szCs w:val="20"/>
        </w:rPr>
        <w:t xml:space="preserve"> </w:t>
      </w:r>
      <w:r w:rsidRPr="00E9535F">
        <w:rPr>
          <w:rFonts w:ascii="Lora" w:hAnsi="Lora"/>
          <w:sz w:val="20"/>
          <w:szCs w:val="20"/>
        </w:rPr>
        <w:t>University)</w:t>
      </w:r>
      <w:r>
        <w:rPr>
          <w:rFonts w:ascii="Lora" w:hAnsi="Lora"/>
          <w:sz w:val="20"/>
          <w:szCs w:val="20"/>
        </w:rPr>
        <w:t>.</w:t>
      </w:r>
    </w:p>
    <w:p w14:paraId="16E4D68C" w14:textId="77777777" w:rsidR="00064DBF" w:rsidRDefault="00064DBF" w:rsidP="00064DBF">
      <w:pPr>
        <w:spacing w:after="120"/>
        <w:rPr>
          <w:rFonts w:ascii="Lora" w:hAnsi="Lora"/>
        </w:rPr>
      </w:pPr>
    </w:p>
    <w:p w14:paraId="54328C8C" w14:textId="6407722D" w:rsidR="00064DBF" w:rsidRPr="00064DBF" w:rsidRDefault="00A90FD3" w:rsidP="00064DBF">
      <w:pPr>
        <w:spacing w:after="120"/>
        <w:rPr>
          <w:rFonts w:ascii="Work Sans" w:hAnsi="Work Sans"/>
          <w:b/>
          <w:bCs/>
          <w:sz w:val="28"/>
          <w:szCs w:val="28"/>
        </w:rPr>
      </w:pPr>
      <w:r w:rsidRPr="00064DBF">
        <w:rPr>
          <w:rFonts w:ascii="Work Sans" w:hAnsi="Work Sans"/>
          <w:b/>
          <w:bCs/>
          <w:sz w:val="28"/>
          <w:szCs w:val="28"/>
        </w:rPr>
        <w:t>Reference</w:t>
      </w:r>
      <w:r w:rsidR="00064DBF" w:rsidRPr="00064DBF">
        <w:rPr>
          <w:rFonts w:ascii="Work Sans" w:hAnsi="Work Sans"/>
          <w:b/>
          <w:bCs/>
          <w:sz w:val="28"/>
          <w:szCs w:val="28"/>
        </w:rPr>
        <w:t>s</w:t>
      </w:r>
      <w:r w:rsidRPr="00064DBF">
        <w:rPr>
          <w:rFonts w:ascii="Work Sans" w:hAnsi="Work Sans"/>
          <w:b/>
          <w:bCs/>
          <w:sz w:val="28"/>
          <w:szCs w:val="28"/>
        </w:rPr>
        <w:t xml:space="preserve">: </w:t>
      </w:r>
    </w:p>
    <w:p w14:paraId="5C79B826" w14:textId="21E887DE" w:rsidR="00996EAB" w:rsidRDefault="00064DBF" w:rsidP="00064DBF">
      <w:pPr>
        <w:spacing w:after="120"/>
        <w:rPr>
          <w:rFonts w:ascii="Lora" w:hAnsi="Lora"/>
        </w:rPr>
      </w:pPr>
      <w:r w:rsidRPr="00064DBF">
        <w:rPr>
          <w:rFonts w:ascii="Lora" w:hAnsi="Lora"/>
        </w:rPr>
        <w:t xml:space="preserve">Burr, T. J. and L. Otten. 1999. Crown gall of grape vine: biology and disease management. </w:t>
      </w:r>
      <w:r w:rsidRPr="00996EAB">
        <w:rPr>
          <w:rFonts w:ascii="Lora" w:hAnsi="Lora"/>
          <w:i/>
          <w:iCs/>
        </w:rPr>
        <w:t>Annu. Rev. Phytopathology</w:t>
      </w:r>
      <w:r w:rsidRPr="00064DBF">
        <w:rPr>
          <w:rFonts w:ascii="Lora" w:hAnsi="Lora"/>
        </w:rPr>
        <w:t xml:space="preserve"> 37:</w:t>
      </w:r>
      <w:r>
        <w:rPr>
          <w:rFonts w:ascii="Lora" w:hAnsi="Lora"/>
        </w:rPr>
        <w:t xml:space="preserve"> </w:t>
      </w:r>
      <w:r w:rsidRPr="00064DBF">
        <w:rPr>
          <w:rFonts w:ascii="Lora" w:hAnsi="Lora"/>
        </w:rPr>
        <w:t>9004.</w:t>
      </w:r>
    </w:p>
    <w:p w14:paraId="7399CF57" w14:textId="49EE2E94" w:rsidR="00996EAB" w:rsidRDefault="00996EAB" w:rsidP="00996EAB">
      <w:pPr>
        <w:spacing w:after="120"/>
        <w:rPr>
          <w:rFonts w:ascii="Lora" w:hAnsi="Lora"/>
        </w:rPr>
      </w:pPr>
      <w:r>
        <w:rPr>
          <w:rFonts w:ascii="Lora" w:hAnsi="Lora"/>
        </w:rPr>
        <w:t>Johnson, K. B. and J. A. DiLeone</w:t>
      </w:r>
      <w:r w:rsidR="006C0F29">
        <w:rPr>
          <w:rFonts w:ascii="Lora" w:hAnsi="Lora"/>
        </w:rPr>
        <w:t xml:space="preserve">. </w:t>
      </w:r>
      <w:r>
        <w:rPr>
          <w:rFonts w:ascii="Lora" w:hAnsi="Lora"/>
        </w:rPr>
        <w:t xml:space="preserve"> </w:t>
      </w:r>
      <w:r w:rsidRPr="00996EAB">
        <w:rPr>
          <w:rFonts w:ascii="Lora" w:hAnsi="Lora"/>
        </w:rPr>
        <w:t>Effect of Antibiosis on Antagonist Dose-Plant Disease Response Relationships for the Biological Control of Crown Gall of Tomato and Cherry</w:t>
      </w:r>
      <w:r>
        <w:rPr>
          <w:rFonts w:ascii="Lora" w:hAnsi="Lora"/>
        </w:rPr>
        <w:t xml:space="preserve">. </w:t>
      </w:r>
      <w:r w:rsidRPr="006C0F29">
        <w:rPr>
          <w:rFonts w:ascii="Lora" w:hAnsi="Lora"/>
          <w:i/>
          <w:iCs/>
        </w:rPr>
        <w:t>Phytopathology</w:t>
      </w:r>
      <w:r>
        <w:rPr>
          <w:rFonts w:ascii="Lora" w:hAnsi="Lora"/>
        </w:rPr>
        <w:t xml:space="preserve">. </w:t>
      </w:r>
      <w:r w:rsidRPr="00996EAB">
        <w:rPr>
          <w:rFonts w:ascii="Lora" w:hAnsi="Lora"/>
        </w:rPr>
        <w:t>Vol. 89, No. 10</w:t>
      </w:r>
      <w:r>
        <w:rPr>
          <w:rFonts w:ascii="Lora" w:hAnsi="Lora"/>
        </w:rPr>
        <w:t xml:space="preserve">, </w:t>
      </w:r>
      <w:r w:rsidRPr="00996EAB">
        <w:rPr>
          <w:rFonts w:ascii="Lora" w:hAnsi="Lora"/>
        </w:rPr>
        <w:t>October 1999</w:t>
      </w:r>
      <w:r w:rsidR="006C0F29">
        <w:rPr>
          <w:rFonts w:ascii="Lora" w:hAnsi="Lora"/>
        </w:rPr>
        <w:t xml:space="preserve">.  </w:t>
      </w:r>
      <w:r w:rsidR="006C0F29" w:rsidRPr="006C0F29">
        <w:rPr>
          <w:rFonts w:ascii="Lora" w:hAnsi="Lora"/>
        </w:rPr>
        <w:t>Published Online:</w:t>
      </w:r>
      <w:r w:rsidR="006C0F29">
        <w:rPr>
          <w:rFonts w:ascii="Lora" w:hAnsi="Lora"/>
        </w:rPr>
        <w:t xml:space="preserve"> </w:t>
      </w:r>
      <w:r w:rsidR="006C0F29" w:rsidRPr="006C0F29">
        <w:rPr>
          <w:rFonts w:ascii="Lora" w:hAnsi="Lora"/>
        </w:rPr>
        <w:t>22 Feb 200</w:t>
      </w:r>
      <w:r w:rsidR="006C0F29">
        <w:rPr>
          <w:rFonts w:ascii="Lora" w:hAnsi="Lora"/>
        </w:rPr>
        <w:t xml:space="preserve">7: </w:t>
      </w:r>
      <w:hyperlink r:id="rId8" w:history="1">
        <w:r w:rsidR="006C0F29" w:rsidRPr="00C5175F">
          <w:rPr>
            <w:rStyle w:val="Hyperlink"/>
            <w:rFonts w:ascii="Lora" w:hAnsi="Lora"/>
          </w:rPr>
          <w:t>https://apsjournals.apsnet.org/doi/10.1094/PHYTO.1999.89.10.974</w:t>
        </w:r>
      </w:hyperlink>
      <w:r>
        <w:rPr>
          <w:rFonts w:ascii="Lora" w:hAnsi="Lora"/>
        </w:rPr>
        <w:t xml:space="preserve">. </w:t>
      </w:r>
    </w:p>
    <w:p w14:paraId="38873DA5" w14:textId="2D49F87E" w:rsidR="00996EAB" w:rsidRDefault="00064DBF" w:rsidP="00064DBF">
      <w:pPr>
        <w:spacing w:after="120"/>
        <w:rPr>
          <w:rFonts w:ascii="Lora" w:hAnsi="Lora"/>
        </w:rPr>
      </w:pPr>
      <w:r w:rsidRPr="00064DBF">
        <w:rPr>
          <w:rFonts w:ascii="Lora" w:hAnsi="Lora"/>
        </w:rPr>
        <w:t>Kado</w:t>
      </w:r>
      <w:r>
        <w:rPr>
          <w:rFonts w:ascii="Lora" w:hAnsi="Lora"/>
        </w:rPr>
        <w:t xml:space="preserve">, </w:t>
      </w:r>
      <w:r w:rsidRPr="00064DBF">
        <w:rPr>
          <w:rFonts w:ascii="Lora" w:hAnsi="Lora"/>
        </w:rPr>
        <w:t>Clarence I.</w:t>
      </w:r>
      <w:r>
        <w:rPr>
          <w:rFonts w:ascii="Lora" w:hAnsi="Lora"/>
        </w:rPr>
        <w:t xml:space="preserve"> 2002. Crown Gall. </w:t>
      </w:r>
      <w:r w:rsidRPr="00996EAB">
        <w:rPr>
          <w:rFonts w:ascii="Lora" w:hAnsi="Lora"/>
          <w:i/>
          <w:iCs/>
        </w:rPr>
        <w:t>The Plant Health Instructor</w:t>
      </w:r>
      <w:r w:rsidR="00996EAB">
        <w:rPr>
          <w:rFonts w:ascii="Lora" w:hAnsi="Lora"/>
        </w:rPr>
        <w:t xml:space="preserve">, </w:t>
      </w:r>
      <w:r w:rsidRPr="00996EAB">
        <w:rPr>
          <w:rFonts w:ascii="Lora" w:hAnsi="Lora"/>
        </w:rPr>
        <w:t>Volume 02</w:t>
      </w:r>
      <w:r w:rsidR="00996EAB" w:rsidRPr="00996EAB">
        <w:rPr>
          <w:rFonts w:ascii="Lora" w:hAnsi="Lora"/>
        </w:rPr>
        <w:t xml:space="preserve">, </w:t>
      </w:r>
      <w:hyperlink r:id="rId9" w:history="1">
        <w:r w:rsidR="00996EAB" w:rsidRPr="00C5175F">
          <w:rPr>
            <w:rStyle w:val="Hyperlink"/>
            <w:rFonts w:ascii="Lora" w:hAnsi="Lora"/>
          </w:rPr>
          <w:t>https://www.apsnet.org/edcenter/pdlessons/Pages/CrownGall.aspx</w:t>
        </w:r>
      </w:hyperlink>
      <w:r w:rsidR="00996EAB" w:rsidRPr="00996EAB">
        <w:rPr>
          <w:rFonts w:ascii="Lora" w:hAnsi="Lora"/>
        </w:rPr>
        <w:t>.</w:t>
      </w:r>
    </w:p>
    <w:p w14:paraId="6F97BD68" w14:textId="1398F412" w:rsidR="00A90FD3" w:rsidRDefault="00A90FD3" w:rsidP="002436C0">
      <w:pPr>
        <w:spacing w:after="120"/>
        <w:rPr>
          <w:rFonts w:ascii="Lora" w:hAnsi="Lora"/>
        </w:rPr>
      </w:pPr>
      <w:r w:rsidRPr="00A90FD3">
        <w:rPr>
          <w:rFonts w:ascii="Lora" w:hAnsi="Lora"/>
        </w:rPr>
        <w:lastRenderedPageBreak/>
        <w:t xml:space="preserve">Weller, </w:t>
      </w:r>
      <w:r w:rsidR="00064DBF" w:rsidRPr="00A90FD3">
        <w:rPr>
          <w:rFonts w:ascii="Lora" w:hAnsi="Lora"/>
        </w:rPr>
        <w:t>S.A.</w:t>
      </w:r>
      <w:r w:rsidR="00064DBF">
        <w:rPr>
          <w:rFonts w:ascii="Lora" w:hAnsi="Lora"/>
        </w:rPr>
        <w:t xml:space="preserve"> and </w:t>
      </w:r>
      <w:r w:rsidRPr="00A90FD3">
        <w:rPr>
          <w:rFonts w:ascii="Lora" w:hAnsi="Lora"/>
        </w:rPr>
        <w:t>T. M. O’Neill</w:t>
      </w:r>
      <w:r w:rsidR="00064DBF">
        <w:rPr>
          <w:rFonts w:ascii="Lora" w:hAnsi="Lora"/>
        </w:rPr>
        <w:t>, 2006.</w:t>
      </w:r>
      <w:r>
        <w:rPr>
          <w:rFonts w:ascii="Lora" w:hAnsi="Lora"/>
        </w:rPr>
        <w:t xml:space="preserve"> </w:t>
      </w:r>
      <w:r w:rsidRPr="00064DBF">
        <w:rPr>
          <w:rFonts w:ascii="Lora" w:hAnsi="Lora"/>
        </w:rPr>
        <w:t>Crown gall in organically grown UK tomato caused by tumorigenic strains of </w:t>
      </w:r>
      <w:r w:rsidRPr="00064DBF">
        <w:rPr>
          <w:rFonts w:ascii="Lora" w:hAnsi="Lora"/>
          <w:i/>
          <w:iCs/>
        </w:rPr>
        <w:t xml:space="preserve">Agrobacterium </w:t>
      </w:r>
      <w:proofErr w:type="spellStart"/>
      <w:r w:rsidRPr="00064DBF">
        <w:rPr>
          <w:rFonts w:ascii="Lora" w:hAnsi="Lora"/>
          <w:i/>
          <w:iCs/>
        </w:rPr>
        <w:t>radiobacter</w:t>
      </w:r>
      <w:proofErr w:type="spellEnd"/>
      <w:r w:rsidR="00064DBF" w:rsidRPr="00064DBF">
        <w:rPr>
          <w:rFonts w:ascii="Lora" w:hAnsi="Lora"/>
          <w:i/>
          <w:iCs/>
        </w:rPr>
        <w:t>,</w:t>
      </w:r>
      <w:r w:rsidR="00064DBF">
        <w:rPr>
          <w:rFonts w:ascii="Lora" w:hAnsi="Lora"/>
          <w:b/>
          <w:bCs/>
          <w:i/>
          <w:iCs/>
        </w:rPr>
        <w:t xml:space="preserve"> </w:t>
      </w:r>
      <w:r w:rsidR="00064DBF" w:rsidRPr="00064DBF">
        <w:rPr>
          <w:rFonts w:ascii="Lora" w:hAnsi="Lora"/>
          <w:i/>
          <w:iCs/>
        </w:rPr>
        <w:t>Plant Disease</w:t>
      </w:r>
      <w:r w:rsidR="00064DBF">
        <w:rPr>
          <w:rFonts w:ascii="Lora" w:hAnsi="Lora"/>
        </w:rPr>
        <w:t xml:space="preserve"> </w:t>
      </w:r>
      <w:r w:rsidR="00064DBF" w:rsidRPr="00064DBF">
        <w:rPr>
          <w:rFonts w:ascii="Lora" w:hAnsi="Lora"/>
        </w:rPr>
        <w:t>55</w:t>
      </w:r>
      <w:r w:rsidR="00064DBF">
        <w:rPr>
          <w:rFonts w:ascii="Lora" w:hAnsi="Lora"/>
        </w:rPr>
        <w:t>: 571.</w:t>
      </w:r>
    </w:p>
    <w:p w14:paraId="62C2F0B6" w14:textId="63561A58" w:rsidR="002436C0" w:rsidRPr="002436C0" w:rsidRDefault="002436C0" w:rsidP="002436C0">
      <w:pPr>
        <w:spacing w:after="120"/>
        <w:rPr>
          <w:rFonts w:ascii="Lora" w:hAnsi="Lora"/>
        </w:rPr>
      </w:pPr>
      <w:r w:rsidRPr="00FB0F94">
        <w:rPr>
          <w:rFonts w:ascii="Work Sans" w:hAnsi="Work Sans"/>
          <w:b/>
          <w:color w:val="000000"/>
          <w:sz w:val="28"/>
          <w:szCs w:val="28"/>
        </w:rPr>
        <w:t>Prepared by</w:t>
      </w:r>
      <w:r w:rsidR="00631FA9">
        <w:rPr>
          <w:rFonts w:ascii="Lora" w:hAnsi="Lora"/>
          <w:b/>
          <w:color w:val="000000"/>
        </w:rPr>
        <w:t xml:space="preserve"> </w:t>
      </w:r>
      <w:r w:rsidR="00E9535F" w:rsidRPr="00E9535F">
        <w:rPr>
          <w:rFonts w:ascii="Lora" w:hAnsi="Lora"/>
          <w:bCs/>
          <w:color w:val="000000"/>
        </w:rPr>
        <w:t xml:space="preserve">Wing Yee Liu, </w:t>
      </w:r>
      <w:r w:rsidR="00A90FD3">
        <w:rPr>
          <w:rFonts w:ascii="Lora" w:hAnsi="Lora"/>
          <w:bCs/>
          <w:color w:val="000000"/>
        </w:rPr>
        <w:t>May 2006</w:t>
      </w:r>
      <w:r w:rsidR="00E9535F" w:rsidRPr="00E9535F">
        <w:rPr>
          <w:rFonts w:ascii="Lora" w:hAnsi="Lora"/>
          <w:bCs/>
          <w:color w:val="000000"/>
        </w:rPr>
        <w:t>; Updated</w:t>
      </w:r>
      <w:r w:rsidR="00A90FD3">
        <w:rPr>
          <w:rFonts w:ascii="Lora" w:hAnsi="Lora"/>
          <w:bCs/>
          <w:color w:val="000000"/>
        </w:rPr>
        <w:t xml:space="preserve"> by </w:t>
      </w:r>
      <w:r w:rsidR="00E9535F" w:rsidRPr="00E9535F">
        <w:rPr>
          <w:rFonts w:ascii="Lora" w:hAnsi="Lora"/>
          <w:bCs/>
          <w:color w:val="000000"/>
        </w:rPr>
        <w:t>SLJ</w:t>
      </w:r>
      <w:r w:rsidR="00A90FD3">
        <w:rPr>
          <w:rFonts w:ascii="Lora" w:hAnsi="Lora"/>
          <w:bCs/>
          <w:color w:val="000000"/>
        </w:rPr>
        <w:t>2</w:t>
      </w:r>
      <w:r w:rsidR="00E9535F" w:rsidRPr="00E9535F">
        <w:rPr>
          <w:rFonts w:ascii="Lora" w:hAnsi="Lora"/>
          <w:bCs/>
          <w:color w:val="000000"/>
        </w:rPr>
        <w:t xml:space="preserve"> </w:t>
      </w:r>
      <w:r w:rsidR="008A5B7B">
        <w:rPr>
          <w:rFonts w:ascii="Lora" w:hAnsi="Lora"/>
          <w:bCs/>
          <w:color w:val="000000"/>
        </w:rPr>
        <w:t>and LG</w:t>
      </w:r>
      <w:r w:rsidR="00A90FD3">
        <w:rPr>
          <w:rFonts w:ascii="Lora" w:hAnsi="Lora"/>
          <w:bCs/>
          <w:color w:val="000000"/>
        </w:rPr>
        <w:t>658, December 20</w:t>
      </w:r>
      <w:r w:rsidR="007600C0">
        <w:rPr>
          <w:rFonts w:ascii="Lora" w:hAnsi="Lora"/>
          <w:bCs/>
          <w:color w:val="000000"/>
        </w:rPr>
        <w:t>24</w:t>
      </w:r>
    </w:p>
    <w:p w14:paraId="1246CF90" w14:textId="77777777" w:rsidR="00982A07" w:rsidRPr="00117CDE" w:rsidRDefault="00982A07" w:rsidP="00982A07">
      <w:pPr>
        <w:pStyle w:val="NormalWeb"/>
        <w:rPr>
          <w:rFonts w:ascii="Lora" w:hAnsi="Lora"/>
          <w:color w:val="000000"/>
          <w:sz w:val="22"/>
          <w:szCs w:val="22"/>
        </w:rPr>
      </w:pPr>
      <w:r w:rsidRPr="008508C6">
        <w:rPr>
          <w:rFonts w:ascii="Lora" w:hAnsi="Lora"/>
          <w:b/>
          <w:bCs/>
          <w:color w:val="000000"/>
          <w:sz w:val="22"/>
          <w:szCs w:val="22"/>
        </w:rPr>
        <w:t>READ THE LABEL BEFORE APPLYING ANY PESTICIDE!</w:t>
      </w:r>
      <w:r w:rsidRPr="00117CDE">
        <w:rPr>
          <w:rFonts w:ascii="Lora" w:hAnsi="Lora"/>
          <w:color w:val="000000"/>
          <w:sz w:val="22"/>
          <w:szCs w:val="22"/>
        </w:rPr>
        <w:t xml:space="preserve"> Changes in pesticide regulations occur constantly. All pesticides distributed, sold, and/or applied in New York State must be registered with the New York State Department of Environmental Conservation (DEC). Questions concerning the legality and/or registration status for pesticide use in New York State should be directed to the appropriate Cornell Cooperative Extension Specialist or your regional DEC office.</w:t>
      </w:r>
    </w:p>
    <w:p w14:paraId="24E44FBE" w14:textId="77777777" w:rsidR="00117CDE" w:rsidRDefault="00117CDE" w:rsidP="00982A07">
      <w:pPr>
        <w:spacing w:after="0"/>
        <w:rPr>
          <w:rFonts w:ascii="Lora" w:hAnsi="Lora"/>
          <w:color w:val="000000"/>
        </w:rPr>
        <w:sectPr w:rsidR="00117CDE" w:rsidSect="00437088">
          <w:type w:val="continuous"/>
          <w:pgSz w:w="12240" w:h="15840"/>
          <w:pgMar w:top="720" w:right="720" w:bottom="720" w:left="720" w:header="720" w:footer="720" w:gutter="0"/>
          <w:cols w:space="720"/>
          <w:docGrid w:linePitch="360"/>
        </w:sectPr>
      </w:pPr>
    </w:p>
    <w:p w14:paraId="1EF90488" w14:textId="5AD41724" w:rsidR="00982A07" w:rsidRPr="008508C6" w:rsidRDefault="00982A07" w:rsidP="00982A07">
      <w:pPr>
        <w:spacing w:after="0"/>
        <w:rPr>
          <w:rFonts w:ascii="Lora" w:hAnsi="Lora"/>
          <w:b/>
          <w:bCs/>
          <w:color w:val="000000"/>
        </w:rPr>
      </w:pPr>
      <w:bookmarkStart w:id="0" w:name="_Hlk162532794"/>
      <w:r w:rsidRPr="008508C6">
        <w:rPr>
          <w:rFonts w:ascii="Lora" w:hAnsi="Lora"/>
          <w:b/>
          <w:bCs/>
          <w:color w:val="000000"/>
        </w:rPr>
        <w:t xml:space="preserve">The </w:t>
      </w:r>
      <w:r w:rsidR="00A62DA2">
        <w:rPr>
          <w:rFonts w:ascii="Lora" w:hAnsi="Lora"/>
          <w:b/>
          <w:bCs/>
          <w:color w:val="000000"/>
        </w:rPr>
        <w:t xml:space="preserve">Cornell </w:t>
      </w:r>
      <w:r w:rsidRPr="008508C6">
        <w:rPr>
          <w:rFonts w:ascii="Lora" w:hAnsi="Lora"/>
          <w:b/>
          <w:bCs/>
          <w:color w:val="000000"/>
        </w:rPr>
        <w:t xml:space="preserve">Plant Disease Diagnostic Clinic </w:t>
      </w:r>
    </w:p>
    <w:p w14:paraId="05F368A5" w14:textId="2619AEED" w:rsidR="00982A07" w:rsidRPr="00117CDE" w:rsidRDefault="00982A07" w:rsidP="00982A07">
      <w:pPr>
        <w:spacing w:after="0"/>
        <w:rPr>
          <w:rFonts w:ascii="Lora" w:hAnsi="Lora"/>
          <w:color w:val="000000"/>
        </w:rPr>
      </w:pPr>
      <w:r w:rsidRPr="00117CDE">
        <w:rPr>
          <w:rFonts w:ascii="Lora" w:hAnsi="Lora"/>
          <w:color w:val="000000"/>
        </w:rPr>
        <w:t>Phone: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7850</w:t>
      </w:r>
      <w:r w:rsidR="003D7E09">
        <w:rPr>
          <w:rFonts w:ascii="Lora" w:hAnsi="Lora"/>
          <w:color w:val="000000"/>
        </w:rPr>
        <w:t xml:space="preserve">; </w:t>
      </w:r>
      <w:r w:rsidRPr="00117CDE">
        <w:rPr>
          <w:rFonts w:ascii="Lora" w:hAnsi="Lora"/>
          <w:color w:val="000000"/>
        </w:rPr>
        <w:t>Fax: 607</w:t>
      </w:r>
      <w:r w:rsidRPr="00117CDE">
        <w:rPr>
          <w:rFonts w:ascii="Times New Roman" w:hAnsi="Times New Roman" w:cs="Times New Roman"/>
          <w:color w:val="000000"/>
        </w:rPr>
        <w:t>‐</w:t>
      </w:r>
      <w:r w:rsidRPr="00117CDE">
        <w:rPr>
          <w:rFonts w:ascii="Lora" w:hAnsi="Lora"/>
          <w:color w:val="000000"/>
        </w:rPr>
        <w:t>255</w:t>
      </w:r>
      <w:r w:rsidRPr="00117CDE">
        <w:rPr>
          <w:rFonts w:ascii="Times New Roman" w:hAnsi="Times New Roman" w:cs="Times New Roman"/>
          <w:color w:val="000000"/>
        </w:rPr>
        <w:t>‐</w:t>
      </w:r>
      <w:r w:rsidRPr="00117CDE">
        <w:rPr>
          <w:rFonts w:ascii="Lora" w:hAnsi="Lora"/>
          <w:color w:val="000000"/>
        </w:rPr>
        <w:t>4471</w:t>
      </w:r>
    </w:p>
    <w:p w14:paraId="795B1C81" w14:textId="1F47B783" w:rsidR="00117CDE" w:rsidRDefault="00982A07" w:rsidP="00982A07">
      <w:pPr>
        <w:spacing w:after="0"/>
        <w:rPr>
          <w:rFonts w:ascii="Lora" w:hAnsi="Lora"/>
          <w:color w:val="000000"/>
        </w:rPr>
      </w:pPr>
      <w:r w:rsidRPr="00117CDE">
        <w:rPr>
          <w:rFonts w:ascii="Lora" w:hAnsi="Lora"/>
          <w:color w:val="000000"/>
        </w:rPr>
        <w:t>Email:</w:t>
      </w:r>
      <w:bookmarkStart w:id="1" w:name="_Hlk162533176"/>
      <w:r w:rsidR="00631FA9">
        <w:rPr>
          <w:rFonts w:ascii="Lora" w:hAnsi="Lora"/>
          <w:color w:val="000000"/>
        </w:rPr>
        <w:t xml:space="preserve"> </w:t>
      </w:r>
      <w:hyperlink r:id="rId10" w:history="1">
        <w:r w:rsidR="00064DBF" w:rsidRPr="00C5175F">
          <w:rPr>
            <w:rStyle w:val="Hyperlink"/>
            <w:rFonts w:ascii="Lora" w:hAnsi="Lora"/>
          </w:rPr>
          <w:t>Cornellplantdiseaseclinic@cornell.edu</w:t>
        </w:r>
      </w:hyperlink>
      <w:bookmarkEnd w:id="1"/>
    </w:p>
    <w:p w14:paraId="073E9F93" w14:textId="05A4E7E8" w:rsidR="00DD02DC" w:rsidRPr="00712DAC" w:rsidRDefault="00982A07" w:rsidP="00F055C8">
      <w:pPr>
        <w:spacing w:after="0"/>
        <w:rPr>
          <w:rFonts w:ascii="Work Sans" w:hAnsi="Work Sans"/>
          <w:sz w:val="36"/>
          <w:szCs w:val="36"/>
        </w:rPr>
      </w:pPr>
      <w:r w:rsidRPr="00117CDE">
        <w:rPr>
          <w:rFonts w:ascii="Lora" w:hAnsi="Lora"/>
          <w:color w:val="000000"/>
        </w:rPr>
        <w:t xml:space="preserve">Web: </w:t>
      </w:r>
      <w:hyperlink r:id="rId11" w:history="1">
        <w:r w:rsidRPr="00A62DA2">
          <w:rPr>
            <w:rStyle w:val="Hyperlink"/>
            <w:rFonts w:ascii="Lora" w:hAnsi="Lora"/>
          </w:rPr>
          <w:t>plantclinic.cornell.ed</w:t>
        </w:r>
        <w:r w:rsidR="00117CDE" w:rsidRPr="00A62DA2">
          <w:rPr>
            <w:rStyle w:val="Hyperlink"/>
            <w:rFonts w:ascii="Lora" w:hAnsi="Lora"/>
          </w:rPr>
          <w:t>u</w:t>
        </w:r>
      </w:hyperlink>
      <w:bookmarkEnd w:id="0"/>
    </w:p>
    <w:sectPr w:rsidR="00DD02DC" w:rsidRPr="00712DAC" w:rsidSect="00437088">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Lora">
    <w:charset w:val="00"/>
    <w:family w:val="auto"/>
    <w:pitch w:val="variable"/>
    <w:sig w:usb0="A00002F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E31"/>
    <w:multiLevelType w:val="hybridMultilevel"/>
    <w:tmpl w:val="21CCF11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2C0"/>
    <w:multiLevelType w:val="hybridMultilevel"/>
    <w:tmpl w:val="B4D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48C"/>
    <w:multiLevelType w:val="hybridMultilevel"/>
    <w:tmpl w:val="CD8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00DE2"/>
    <w:multiLevelType w:val="hybridMultilevel"/>
    <w:tmpl w:val="1BBEAE08"/>
    <w:lvl w:ilvl="0" w:tplc="4F585C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F70CD"/>
    <w:multiLevelType w:val="hybridMultilevel"/>
    <w:tmpl w:val="BA6AEE70"/>
    <w:lvl w:ilvl="0" w:tplc="C3D69A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A43F7"/>
    <w:multiLevelType w:val="hybridMultilevel"/>
    <w:tmpl w:val="8ECA67B2"/>
    <w:lvl w:ilvl="0" w:tplc="F2D2E3D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7528A"/>
    <w:multiLevelType w:val="hybridMultilevel"/>
    <w:tmpl w:val="616A8D4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3B6E"/>
    <w:multiLevelType w:val="hybridMultilevel"/>
    <w:tmpl w:val="64E4EA0C"/>
    <w:lvl w:ilvl="0" w:tplc="CB0E8C0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1540">
    <w:abstractNumId w:val="2"/>
  </w:num>
  <w:num w:numId="2" w16cid:durableId="2096702462">
    <w:abstractNumId w:val="1"/>
  </w:num>
  <w:num w:numId="3" w16cid:durableId="2103985522">
    <w:abstractNumId w:val="5"/>
  </w:num>
  <w:num w:numId="4" w16cid:durableId="321740168">
    <w:abstractNumId w:val="4"/>
  </w:num>
  <w:num w:numId="5" w16cid:durableId="1072655756">
    <w:abstractNumId w:val="0"/>
  </w:num>
  <w:num w:numId="6" w16cid:durableId="2146655123">
    <w:abstractNumId w:val="7"/>
  </w:num>
  <w:num w:numId="7" w16cid:durableId="1660383675">
    <w:abstractNumId w:val="6"/>
  </w:num>
  <w:num w:numId="8" w16cid:durableId="1085226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DB"/>
    <w:rsid w:val="000015E9"/>
    <w:rsid w:val="000044ED"/>
    <w:rsid w:val="0001109D"/>
    <w:rsid w:val="00015D46"/>
    <w:rsid w:val="00017DA2"/>
    <w:rsid w:val="0002577C"/>
    <w:rsid w:val="00027AD8"/>
    <w:rsid w:val="00041261"/>
    <w:rsid w:val="000510B1"/>
    <w:rsid w:val="00056268"/>
    <w:rsid w:val="00064DBF"/>
    <w:rsid w:val="00065F1A"/>
    <w:rsid w:val="0006730B"/>
    <w:rsid w:val="00085140"/>
    <w:rsid w:val="00086928"/>
    <w:rsid w:val="000924B1"/>
    <w:rsid w:val="000957E7"/>
    <w:rsid w:val="00096BF5"/>
    <w:rsid w:val="000A12C5"/>
    <w:rsid w:val="000A1C6F"/>
    <w:rsid w:val="000B3E80"/>
    <w:rsid w:val="000C3485"/>
    <w:rsid w:val="000C7007"/>
    <w:rsid w:val="000D64CA"/>
    <w:rsid w:val="000D7472"/>
    <w:rsid w:val="000E0430"/>
    <w:rsid w:val="000E1AC4"/>
    <w:rsid w:val="000E4552"/>
    <w:rsid w:val="000E494A"/>
    <w:rsid w:val="000F06D2"/>
    <w:rsid w:val="001040C4"/>
    <w:rsid w:val="00104912"/>
    <w:rsid w:val="0010664F"/>
    <w:rsid w:val="00111C3A"/>
    <w:rsid w:val="001127FC"/>
    <w:rsid w:val="00113459"/>
    <w:rsid w:val="00113B04"/>
    <w:rsid w:val="00116A23"/>
    <w:rsid w:val="00117CDE"/>
    <w:rsid w:val="00126B20"/>
    <w:rsid w:val="00141E2E"/>
    <w:rsid w:val="001433B4"/>
    <w:rsid w:val="0014621F"/>
    <w:rsid w:val="001527E5"/>
    <w:rsid w:val="001537CB"/>
    <w:rsid w:val="00153A49"/>
    <w:rsid w:val="001565CC"/>
    <w:rsid w:val="001578B7"/>
    <w:rsid w:val="001615F4"/>
    <w:rsid w:val="00164230"/>
    <w:rsid w:val="00164478"/>
    <w:rsid w:val="00164ED0"/>
    <w:rsid w:val="0016552F"/>
    <w:rsid w:val="00176814"/>
    <w:rsid w:val="001808A0"/>
    <w:rsid w:val="0018561C"/>
    <w:rsid w:val="00186731"/>
    <w:rsid w:val="00197DDC"/>
    <w:rsid w:val="001A027C"/>
    <w:rsid w:val="001A0C40"/>
    <w:rsid w:val="001A1913"/>
    <w:rsid w:val="001A351C"/>
    <w:rsid w:val="001A3623"/>
    <w:rsid w:val="001B06C5"/>
    <w:rsid w:val="001B10E5"/>
    <w:rsid w:val="001B1C8D"/>
    <w:rsid w:val="001B2863"/>
    <w:rsid w:val="001B4617"/>
    <w:rsid w:val="001B5134"/>
    <w:rsid w:val="001B6E37"/>
    <w:rsid w:val="001C3693"/>
    <w:rsid w:val="001C44C4"/>
    <w:rsid w:val="001C7384"/>
    <w:rsid w:val="001E1349"/>
    <w:rsid w:val="001E3DB0"/>
    <w:rsid w:val="001E490B"/>
    <w:rsid w:val="001E6EE6"/>
    <w:rsid w:val="001F37A6"/>
    <w:rsid w:val="001F40BB"/>
    <w:rsid w:val="001F7B02"/>
    <w:rsid w:val="00212905"/>
    <w:rsid w:val="002209F3"/>
    <w:rsid w:val="00221859"/>
    <w:rsid w:val="0022462F"/>
    <w:rsid w:val="00226167"/>
    <w:rsid w:val="0022664F"/>
    <w:rsid w:val="002355C9"/>
    <w:rsid w:val="002428A1"/>
    <w:rsid w:val="002436C0"/>
    <w:rsid w:val="00250820"/>
    <w:rsid w:val="00254953"/>
    <w:rsid w:val="00260643"/>
    <w:rsid w:val="0026438F"/>
    <w:rsid w:val="00271655"/>
    <w:rsid w:val="00280FD2"/>
    <w:rsid w:val="00283E81"/>
    <w:rsid w:val="0028403F"/>
    <w:rsid w:val="00284E8B"/>
    <w:rsid w:val="002A0433"/>
    <w:rsid w:val="002A6C97"/>
    <w:rsid w:val="002B1E2C"/>
    <w:rsid w:val="002B398E"/>
    <w:rsid w:val="002B4487"/>
    <w:rsid w:val="002B6904"/>
    <w:rsid w:val="002B703F"/>
    <w:rsid w:val="002C11B7"/>
    <w:rsid w:val="002C4E81"/>
    <w:rsid w:val="002C61FA"/>
    <w:rsid w:val="002C7189"/>
    <w:rsid w:val="002C7333"/>
    <w:rsid w:val="002D0BE4"/>
    <w:rsid w:val="002D4FF3"/>
    <w:rsid w:val="002E4D8B"/>
    <w:rsid w:val="002E55B3"/>
    <w:rsid w:val="002F18EF"/>
    <w:rsid w:val="002F41EF"/>
    <w:rsid w:val="002F54B1"/>
    <w:rsid w:val="002F784D"/>
    <w:rsid w:val="003120C2"/>
    <w:rsid w:val="0032340E"/>
    <w:rsid w:val="00326A41"/>
    <w:rsid w:val="0033169C"/>
    <w:rsid w:val="00337809"/>
    <w:rsid w:val="0034638D"/>
    <w:rsid w:val="00351ABA"/>
    <w:rsid w:val="00351B8C"/>
    <w:rsid w:val="00352924"/>
    <w:rsid w:val="0036055F"/>
    <w:rsid w:val="00360CCC"/>
    <w:rsid w:val="00361676"/>
    <w:rsid w:val="003621F8"/>
    <w:rsid w:val="003640A0"/>
    <w:rsid w:val="00366ECD"/>
    <w:rsid w:val="00370752"/>
    <w:rsid w:val="003729E2"/>
    <w:rsid w:val="00372DF6"/>
    <w:rsid w:val="003801E3"/>
    <w:rsid w:val="00381157"/>
    <w:rsid w:val="00382C8B"/>
    <w:rsid w:val="003841EB"/>
    <w:rsid w:val="00384F40"/>
    <w:rsid w:val="0038582A"/>
    <w:rsid w:val="003860EF"/>
    <w:rsid w:val="00393F68"/>
    <w:rsid w:val="003A051B"/>
    <w:rsid w:val="003A4935"/>
    <w:rsid w:val="003A5EAD"/>
    <w:rsid w:val="003B4BB3"/>
    <w:rsid w:val="003B754B"/>
    <w:rsid w:val="003D4007"/>
    <w:rsid w:val="003D57B0"/>
    <w:rsid w:val="003D6C2B"/>
    <w:rsid w:val="003D7E09"/>
    <w:rsid w:val="003E5FB3"/>
    <w:rsid w:val="003F0133"/>
    <w:rsid w:val="003F499A"/>
    <w:rsid w:val="00400A38"/>
    <w:rsid w:val="004020BF"/>
    <w:rsid w:val="00403F76"/>
    <w:rsid w:val="00421ED7"/>
    <w:rsid w:val="00431011"/>
    <w:rsid w:val="00435134"/>
    <w:rsid w:val="00437088"/>
    <w:rsid w:val="00441093"/>
    <w:rsid w:val="0044191F"/>
    <w:rsid w:val="00444135"/>
    <w:rsid w:val="004466E5"/>
    <w:rsid w:val="00451057"/>
    <w:rsid w:val="00456F0F"/>
    <w:rsid w:val="00461D9E"/>
    <w:rsid w:val="00461EB2"/>
    <w:rsid w:val="0046236B"/>
    <w:rsid w:val="0047621F"/>
    <w:rsid w:val="00476BE9"/>
    <w:rsid w:val="004778F5"/>
    <w:rsid w:val="00494682"/>
    <w:rsid w:val="004C23B9"/>
    <w:rsid w:val="004D1D1E"/>
    <w:rsid w:val="004D55B6"/>
    <w:rsid w:val="004D57ED"/>
    <w:rsid w:val="004E1F46"/>
    <w:rsid w:val="004E251B"/>
    <w:rsid w:val="004E4DF3"/>
    <w:rsid w:val="004E70D3"/>
    <w:rsid w:val="004F24CC"/>
    <w:rsid w:val="004F2EE1"/>
    <w:rsid w:val="004F3DD5"/>
    <w:rsid w:val="00500070"/>
    <w:rsid w:val="00520F57"/>
    <w:rsid w:val="00524F79"/>
    <w:rsid w:val="00525658"/>
    <w:rsid w:val="00535099"/>
    <w:rsid w:val="00537501"/>
    <w:rsid w:val="00544948"/>
    <w:rsid w:val="00560333"/>
    <w:rsid w:val="00562AF0"/>
    <w:rsid w:val="005634E6"/>
    <w:rsid w:val="0056760D"/>
    <w:rsid w:val="005712E5"/>
    <w:rsid w:val="0057594A"/>
    <w:rsid w:val="00582EEA"/>
    <w:rsid w:val="00586941"/>
    <w:rsid w:val="005A2626"/>
    <w:rsid w:val="005A5EF0"/>
    <w:rsid w:val="005A6EC9"/>
    <w:rsid w:val="005A78AE"/>
    <w:rsid w:val="005B27A3"/>
    <w:rsid w:val="005B4B96"/>
    <w:rsid w:val="005C3229"/>
    <w:rsid w:val="005C41A0"/>
    <w:rsid w:val="005D110A"/>
    <w:rsid w:val="005D6EBA"/>
    <w:rsid w:val="005E44BF"/>
    <w:rsid w:val="005E4CFA"/>
    <w:rsid w:val="005F1316"/>
    <w:rsid w:val="005F7428"/>
    <w:rsid w:val="00603896"/>
    <w:rsid w:val="00614D4F"/>
    <w:rsid w:val="00614E3B"/>
    <w:rsid w:val="006249B9"/>
    <w:rsid w:val="00626F41"/>
    <w:rsid w:val="00631FA9"/>
    <w:rsid w:val="00636B8C"/>
    <w:rsid w:val="00640C1A"/>
    <w:rsid w:val="006457DA"/>
    <w:rsid w:val="006463CF"/>
    <w:rsid w:val="0065216E"/>
    <w:rsid w:val="00654948"/>
    <w:rsid w:val="0066258F"/>
    <w:rsid w:val="00665297"/>
    <w:rsid w:val="0066647A"/>
    <w:rsid w:val="00671F5E"/>
    <w:rsid w:val="00672FA0"/>
    <w:rsid w:val="006766E9"/>
    <w:rsid w:val="00676BE3"/>
    <w:rsid w:val="0068029F"/>
    <w:rsid w:val="0068649A"/>
    <w:rsid w:val="006873B2"/>
    <w:rsid w:val="00692AC8"/>
    <w:rsid w:val="006934A5"/>
    <w:rsid w:val="0069562A"/>
    <w:rsid w:val="006C0B7C"/>
    <w:rsid w:val="006C0EC5"/>
    <w:rsid w:val="006C0F29"/>
    <w:rsid w:val="006C18D7"/>
    <w:rsid w:val="006C1A3F"/>
    <w:rsid w:val="006C4487"/>
    <w:rsid w:val="006C678D"/>
    <w:rsid w:val="006C79EC"/>
    <w:rsid w:val="006D1BC8"/>
    <w:rsid w:val="006D41F4"/>
    <w:rsid w:val="006D5FAA"/>
    <w:rsid w:val="006E0386"/>
    <w:rsid w:val="006E359A"/>
    <w:rsid w:val="006E502D"/>
    <w:rsid w:val="006F0D04"/>
    <w:rsid w:val="006F0EC0"/>
    <w:rsid w:val="006F1DC4"/>
    <w:rsid w:val="006F6F18"/>
    <w:rsid w:val="00700B57"/>
    <w:rsid w:val="00704532"/>
    <w:rsid w:val="00705948"/>
    <w:rsid w:val="00711C6E"/>
    <w:rsid w:val="007122C6"/>
    <w:rsid w:val="00712DAC"/>
    <w:rsid w:val="00713C25"/>
    <w:rsid w:val="007202A4"/>
    <w:rsid w:val="007240D2"/>
    <w:rsid w:val="00724758"/>
    <w:rsid w:val="007270A2"/>
    <w:rsid w:val="007352E0"/>
    <w:rsid w:val="0074079B"/>
    <w:rsid w:val="00741CAE"/>
    <w:rsid w:val="00750319"/>
    <w:rsid w:val="007600C0"/>
    <w:rsid w:val="007657F2"/>
    <w:rsid w:val="00773FF9"/>
    <w:rsid w:val="00785086"/>
    <w:rsid w:val="007860DB"/>
    <w:rsid w:val="007B71CF"/>
    <w:rsid w:val="007C4AF1"/>
    <w:rsid w:val="007D2A82"/>
    <w:rsid w:val="007D4341"/>
    <w:rsid w:val="007E034E"/>
    <w:rsid w:val="007F1E52"/>
    <w:rsid w:val="007F3873"/>
    <w:rsid w:val="007F3C16"/>
    <w:rsid w:val="008018D6"/>
    <w:rsid w:val="0081219B"/>
    <w:rsid w:val="00821F09"/>
    <w:rsid w:val="0082501D"/>
    <w:rsid w:val="008400D9"/>
    <w:rsid w:val="00843A05"/>
    <w:rsid w:val="00845470"/>
    <w:rsid w:val="008508C6"/>
    <w:rsid w:val="00854F00"/>
    <w:rsid w:val="008574CC"/>
    <w:rsid w:val="00866840"/>
    <w:rsid w:val="00866CD4"/>
    <w:rsid w:val="00884C48"/>
    <w:rsid w:val="0088633B"/>
    <w:rsid w:val="00887523"/>
    <w:rsid w:val="00892923"/>
    <w:rsid w:val="008A5B7B"/>
    <w:rsid w:val="008B2967"/>
    <w:rsid w:val="008B7C99"/>
    <w:rsid w:val="008C365F"/>
    <w:rsid w:val="008C71DB"/>
    <w:rsid w:val="008D31C2"/>
    <w:rsid w:val="008E4AC2"/>
    <w:rsid w:val="008E6118"/>
    <w:rsid w:val="008F3C4F"/>
    <w:rsid w:val="008F3FF9"/>
    <w:rsid w:val="008F6A1C"/>
    <w:rsid w:val="008F6AAD"/>
    <w:rsid w:val="008F7290"/>
    <w:rsid w:val="00902025"/>
    <w:rsid w:val="00904179"/>
    <w:rsid w:val="0090636A"/>
    <w:rsid w:val="009070B5"/>
    <w:rsid w:val="009070C2"/>
    <w:rsid w:val="009076DA"/>
    <w:rsid w:val="00916C2E"/>
    <w:rsid w:val="00920AF7"/>
    <w:rsid w:val="00924B4C"/>
    <w:rsid w:val="009274F8"/>
    <w:rsid w:val="00932445"/>
    <w:rsid w:val="00936B73"/>
    <w:rsid w:val="009449D1"/>
    <w:rsid w:val="00947648"/>
    <w:rsid w:val="00950361"/>
    <w:rsid w:val="00953D44"/>
    <w:rsid w:val="00960A0B"/>
    <w:rsid w:val="009662F3"/>
    <w:rsid w:val="00981368"/>
    <w:rsid w:val="00981BBA"/>
    <w:rsid w:val="00982A07"/>
    <w:rsid w:val="009832F4"/>
    <w:rsid w:val="0099339F"/>
    <w:rsid w:val="009938F3"/>
    <w:rsid w:val="00996EAB"/>
    <w:rsid w:val="00996F72"/>
    <w:rsid w:val="009A04F1"/>
    <w:rsid w:val="009A5207"/>
    <w:rsid w:val="009B0E7B"/>
    <w:rsid w:val="009C69EF"/>
    <w:rsid w:val="009D206D"/>
    <w:rsid w:val="009E36A7"/>
    <w:rsid w:val="009E7D7F"/>
    <w:rsid w:val="009F776F"/>
    <w:rsid w:val="00A10E82"/>
    <w:rsid w:val="00A14E11"/>
    <w:rsid w:val="00A32E21"/>
    <w:rsid w:val="00A36901"/>
    <w:rsid w:val="00A4661D"/>
    <w:rsid w:val="00A474FA"/>
    <w:rsid w:val="00A4785A"/>
    <w:rsid w:val="00A47DE0"/>
    <w:rsid w:val="00A5223E"/>
    <w:rsid w:val="00A52E41"/>
    <w:rsid w:val="00A539BA"/>
    <w:rsid w:val="00A61236"/>
    <w:rsid w:val="00A62DA2"/>
    <w:rsid w:val="00A670E7"/>
    <w:rsid w:val="00A72146"/>
    <w:rsid w:val="00A90FD3"/>
    <w:rsid w:val="00AA66A9"/>
    <w:rsid w:val="00AB67A9"/>
    <w:rsid w:val="00AC0740"/>
    <w:rsid w:val="00AC66C4"/>
    <w:rsid w:val="00AD45B9"/>
    <w:rsid w:val="00AE17CA"/>
    <w:rsid w:val="00AE31C0"/>
    <w:rsid w:val="00AE488F"/>
    <w:rsid w:val="00AE56C0"/>
    <w:rsid w:val="00AF344F"/>
    <w:rsid w:val="00AF3E26"/>
    <w:rsid w:val="00B057EE"/>
    <w:rsid w:val="00B155E9"/>
    <w:rsid w:val="00B31D45"/>
    <w:rsid w:val="00B3221A"/>
    <w:rsid w:val="00B402F1"/>
    <w:rsid w:val="00B467D5"/>
    <w:rsid w:val="00B47C1A"/>
    <w:rsid w:val="00B52E7D"/>
    <w:rsid w:val="00B53A59"/>
    <w:rsid w:val="00B556D5"/>
    <w:rsid w:val="00B61D5D"/>
    <w:rsid w:val="00B70D42"/>
    <w:rsid w:val="00B71F52"/>
    <w:rsid w:val="00B7438E"/>
    <w:rsid w:val="00B87AF6"/>
    <w:rsid w:val="00B96351"/>
    <w:rsid w:val="00BA364A"/>
    <w:rsid w:val="00BB0B86"/>
    <w:rsid w:val="00BB2C80"/>
    <w:rsid w:val="00BB4085"/>
    <w:rsid w:val="00BB6C5B"/>
    <w:rsid w:val="00BC26F2"/>
    <w:rsid w:val="00BC3725"/>
    <w:rsid w:val="00BC52E5"/>
    <w:rsid w:val="00BD54CF"/>
    <w:rsid w:val="00BD60CA"/>
    <w:rsid w:val="00BE0EA5"/>
    <w:rsid w:val="00BE1347"/>
    <w:rsid w:val="00BE4929"/>
    <w:rsid w:val="00BF4746"/>
    <w:rsid w:val="00C000B0"/>
    <w:rsid w:val="00C00A83"/>
    <w:rsid w:val="00C02BD0"/>
    <w:rsid w:val="00C058FD"/>
    <w:rsid w:val="00C13E8A"/>
    <w:rsid w:val="00C21828"/>
    <w:rsid w:val="00C236EC"/>
    <w:rsid w:val="00C372AC"/>
    <w:rsid w:val="00C3779C"/>
    <w:rsid w:val="00C4002D"/>
    <w:rsid w:val="00C42F33"/>
    <w:rsid w:val="00C52F1D"/>
    <w:rsid w:val="00C554EE"/>
    <w:rsid w:val="00C610EC"/>
    <w:rsid w:val="00C61523"/>
    <w:rsid w:val="00C616BE"/>
    <w:rsid w:val="00C7135D"/>
    <w:rsid w:val="00C717AE"/>
    <w:rsid w:val="00C71A57"/>
    <w:rsid w:val="00C73713"/>
    <w:rsid w:val="00C7404A"/>
    <w:rsid w:val="00C750BC"/>
    <w:rsid w:val="00C7603A"/>
    <w:rsid w:val="00C81F20"/>
    <w:rsid w:val="00C83AA0"/>
    <w:rsid w:val="00C87154"/>
    <w:rsid w:val="00CA0309"/>
    <w:rsid w:val="00CA131C"/>
    <w:rsid w:val="00CB39AE"/>
    <w:rsid w:val="00CB482E"/>
    <w:rsid w:val="00CB4ECA"/>
    <w:rsid w:val="00CB6B5F"/>
    <w:rsid w:val="00CE504E"/>
    <w:rsid w:val="00CF54CF"/>
    <w:rsid w:val="00CF558A"/>
    <w:rsid w:val="00CF5CE1"/>
    <w:rsid w:val="00D02A87"/>
    <w:rsid w:val="00D111C7"/>
    <w:rsid w:val="00D114D3"/>
    <w:rsid w:val="00D13E79"/>
    <w:rsid w:val="00D20993"/>
    <w:rsid w:val="00D22143"/>
    <w:rsid w:val="00D3015C"/>
    <w:rsid w:val="00D353E3"/>
    <w:rsid w:val="00D40132"/>
    <w:rsid w:val="00D40D00"/>
    <w:rsid w:val="00D40F35"/>
    <w:rsid w:val="00D42360"/>
    <w:rsid w:val="00D43C84"/>
    <w:rsid w:val="00D46C84"/>
    <w:rsid w:val="00D52BCB"/>
    <w:rsid w:val="00D6660E"/>
    <w:rsid w:val="00D835D2"/>
    <w:rsid w:val="00D8387D"/>
    <w:rsid w:val="00D8521C"/>
    <w:rsid w:val="00D91A38"/>
    <w:rsid w:val="00D97B50"/>
    <w:rsid w:val="00DA4C22"/>
    <w:rsid w:val="00DA68B2"/>
    <w:rsid w:val="00DC15FA"/>
    <w:rsid w:val="00DC5BC7"/>
    <w:rsid w:val="00DD02DC"/>
    <w:rsid w:val="00DF26D3"/>
    <w:rsid w:val="00DF272F"/>
    <w:rsid w:val="00DF4A13"/>
    <w:rsid w:val="00E00FB0"/>
    <w:rsid w:val="00E02840"/>
    <w:rsid w:val="00E10C18"/>
    <w:rsid w:val="00E16DE7"/>
    <w:rsid w:val="00E212FD"/>
    <w:rsid w:val="00E2615C"/>
    <w:rsid w:val="00E32C02"/>
    <w:rsid w:val="00E36BE9"/>
    <w:rsid w:val="00E57529"/>
    <w:rsid w:val="00E60E75"/>
    <w:rsid w:val="00E64D14"/>
    <w:rsid w:val="00E713C8"/>
    <w:rsid w:val="00E713EB"/>
    <w:rsid w:val="00E83FEF"/>
    <w:rsid w:val="00E942EB"/>
    <w:rsid w:val="00E9535F"/>
    <w:rsid w:val="00EB2217"/>
    <w:rsid w:val="00EB3366"/>
    <w:rsid w:val="00EB4E24"/>
    <w:rsid w:val="00EB763D"/>
    <w:rsid w:val="00EC06DF"/>
    <w:rsid w:val="00ED06D2"/>
    <w:rsid w:val="00ED28C6"/>
    <w:rsid w:val="00ED406A"/>
    <w:rsid w:val="00ED7D42"/>
    <w:rsid w:val="00EE31A4"/>
    <w:rsid w:val="00EE44DD"/>
    <w:rsid w:val="00EF59AD"/>
    <w:rsid w:val="00EF7BDA"/>
    <w:rsid w:val="00F00FBA"/>
    <w:rsid w:val="00F055C8"/>
    <w:rsid w:val="00F05C74"/>
    <w:rsid w:val="00F07C1F"/>
    <w:rsid w:val="00F1535D"/>
    <w:rsid w:val="00F25519"/>
    <w:rsid w:val="00F30838"/>
    <w:rsid w:val="00F3130D"/>
    <w:rsid w:val="00F31AF0"/>
    <w:rsid w:val="00F46B35"/>
    <w:rsid w:val="00F562F7"/>
    <w:rsid w:val="00F6096D"/>
    <w:rsid w:val="00F611C1"/>
    <w:rsid w:val="00F6296C"/>
    <w:rsid w:val="00F64AAF"/>
    <w:rsid w:val="00F657FA"/>
    <w:rsid w:val="00F6647D"/>
    <w:rsid w:val="00F70BA5"/>
    <w:rsid w:val="00F74FDD"/>
    <w:rsid w:val="00F85C11"/>
    <w:rsid w:val="00FA09FF"/>
    <w:rsid w:val="00FA18BE"/>
    <w:rsid w:val="00FA5D1B"/>
    <w:rsid w:val="00FB0F94"/>
    <w:rsid w:val="00FC1C26"/>
    <w:rsid w:val="00FC2F48"/>
    <w:rsid w:val="00FC4687"/>
    <w:rsid w:val="00FD143B"/>
    <w:rsid w:val="00FF1881"/>
    <w:rsid w:val="00FF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5AF92"/>
  <w15:chartTrackingRefBased/>
  <w15:docId w15:val="{F720206A-050F-4F70-863F-BC48E92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70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3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20A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70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336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B3366"/>
    <w:rPr>
      <w:color w:val="0563C1" w:themeColor="hyperlink"/>
      <w:u w:val="single"/>
    </w:rPr>
  </w:style>
  <w:style w:type="character" w:customStyle="1" w:styleId="Heading4Char">
    <w:name w:val="Heading 4 Char"/>
    <w:basedOn w:val="DefaultParagraphFont"/>
    <w:link w:val="Heading4"/>
    <w:uiPriority w:val="9"/>
    <w:semiHidden/>
    <w:rsid w:val="00920AF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20AF7"/>
    <w:pPr>
      <w:ind w:left="720"/>
      <w:contextualSpacing/>
    </w:pPr>
  </w:style>
  <w:style w:type="paragraph" w:styleId="NormalWeb">
    <w:name w:val="Normal (Web)"/>
    <w:basedOn w:val="Normal"/>
    <w:uiPriority w:val="99"/>
    <w:unhideWhenUsed/>
    <w:rsid w:val="00712DA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D64CA"/>
    <w:rPr>
      <w:color w:val="605E5C"/>
      <w:shd w:val="clear" w:color="auto" w:fill="E1DFDD"/>
    </w:rPr>
  </w:style>
  <w:style w:type="paragraph" w:styleId="BodyText">
    <w:name w:val="Body Text"/>
    <w:basedOn w:val="Normal"/>
    <w:link w:val="BodyTextChar"/>
    <w:uiPriority w:val="1"/>
    <w:qFormat/>
    <w:rsid w:val="002428A1"/>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2428A1"/>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1986">
      <w:bodyDiv w:val="1"/>
      <w:marLeft w:val="0"/>
      <w:marRight w:val="0"/>
      <w:marTop w:val="0"/>
      <w:marBottom w:val="0"/>
      <w:divBdr>
        <w:top w:val="none" w:sz="0" w:space="0" w:color="auto"/>
        <w:left w:val="none" w:sz="0" w:space="0" w:color="auto"/>
        <w:bottom w:val="none" w:sz="0" w:space="0" w:color="auto"/>
        <w:right w:val="none" w:sz="0" w:space="0" w:color="auto"/>
      </w:divBdr>
    </w:div>
    <w:div w:id="178591698">
      <w:bodyDiv w:val="1"/>
      <w:marLeft w:val="0"/>
      <w:marRight w:val="0"/>
      <w:marTop w:val="0"/>
      <w:marBottom w:val="0"/>
      <w:divBdr>
        <w:top w:val="none" w:sz="0" w:space="0" w:color="auto"/>
        <w:left w:val="none" w:sz="0" w:space="0" w:color="auto"/>
        <w:bottom w:val="none" w:sz="0" w:space="0" w:color="auto"/>
        <w:right w:val="none" w:sz="0" w:space="0" w:color="auto"/>
      </w:divBdr>
    </w:div>
    <w:div w:id="281495374">
      <w:bodyDiv w:val="1"/>
      <w:marLeft w:val="0"/>
      <w:marRight w:val="0"/>
      <w:marTop w:val="0"/>
      <w:marBottom w:val="0"/>
      <w:divBdr>
        <w:top w:val="none" w:sz="0" w:space="0" w:color="auto"/>
        <w:left w:val="none" w:sz="0" w:space="0" w:color="auto"/>
        <w:bottom w:val="none" w:sz="0" w:space="0" w:color="auto"/>
        <w:right w:val="none" w:sz="0" w:space="0" w:color="auto"/>
      </w:divBdr>
    </w:div>
    <w:div w:id="352922752">
      <w:bodyDiv w:val="1"/>
      <w:marLeft w:val="0"/>
      <w:marRight w:val="0"/>
      <w:marTop w:val="0"/>
      <w:marBottom w:val="0"/>
      <w:divBdr>
        <w:top w:val="none" w:sz="0" w:space="0" w:color="auto"/>
        <w:left w:val="none" w:sz="0" w:space="0" w:color="auto"/>
        <w:bottom w:val="none" w:sz="0" w:space="0" w:color="auto"/>
        <w:right w:val="none" w:sz="0" w:space="0" w:color="auto"/>
      </w:divBdr>
    </w:div>
    <w:div w:id="402801642">
      <w:bodyDiv w:val="1"/>
      <w:marLeft w:val="0"/>
      <w:marRight w:val="0"/>
      <w:marTop w:val="0"/>
      <w:marBottom w:val="0"/>
      <w:divBdr>
        <w:top w:val="none" w:sz="0" w:space="0" w:color="auto"/>
        <w:left w:val="none" w:sz="0" w:space="0" w:color="auto"/>
        <w:bottom w:val="none" w:sz="0" w:space="0" w:color="auto"/>
        <w:right w:val="none" w:sz="0" w:space="0" w:color="auto"/>
      </w:divBdr>
    </w:div>
    <w:div w:id="420302889">
      <w:bodyDiv w:val="1"/>
      <w:marLeft w:val="0"/>
      <w:marRight w:val="0"/>
      <w:marTop w:val="0"/>
      <w:marBottom w:val="0"/>
      <w:divBdr>
        <w:top w:val="none" w:sz="0" w:space="0" w:color="auto"/>
        <w:left w:val="none" w:sz="0" w:space="0" w:color="auto"/>
        <w:bottom w:val="none" w:sz="0" w:space="0" w:color="auto"/>
        <w:right w:val="none" w:sz="0" w:space="0" w:color="auto"/>
      </w:divBdr>
    </w:div>
    <w:div w:id="501705123">
      <w:bodyDiv w:val="1"/>
      <w:marLeft w:val="0"/>
      <w:marRight w:val="0"/>
      <w:marTop w:val="0"/>
      <w:marBottom w:val="0"/>
      <w:divBdr>
        <w:top w:val="none" w:sz="0" w:space="0" w:color="auto"/>
        <w:left w:val="none" w:sz="0" w:space="0" w:color="auto"/>
        <w:bottom w:val="none" w:sz="0" w:space="0" w:color="auto"/>
        <w:right w:val="none" w:sz="0" w:space="0" w:color="auto"/>
      </w:divBdr>
    </w:div>
    <w:div w:id="509412349">
      <w:bodyDiv w:val="1"/>
      <w:marLeft w:val="0"/>
      <w:marRight w:val="0"/>
      <w:marTop w:val="0"/>
      <w:marBottom w:val="0"/>
      <w:divBdr>
        <w:top w:val="none" w:sz="0" w:space="0" w:color="auto"/>
        <w:left w:val="none" w:sz="0" w:space="0" w:color="auto"/>
        <w:bottom w:val="none" w:sz="0" w:space="0" w:color="auto"/>
        <w:right w:val="none" w:sz="0" w:space="0" w:color="auto"/>
      </w:divBdr>
    </w:div>
    <w:div w:id="552153224">
      <w:bodyDiv w:val="1"/>
      <w:marLeft w:val="0"/>
      <w:marRight w:val="0"/>
      <w:marTop w:val="0"/>
      <w:marBottom w:val="0"/>
      <w:divBdr>
        <w:top w:val="none" w:sz="0" w:space="0" w:color="auto"/>
        <w:left w:val="none" w:sz="0" w:space="0" w:color="auto"/>
        <w:bottom w:val="none" w:sz="0" w:space="0" w:color="auto"/>
        <w:right w:val="none" w:sz="0" w:space="0" w:color="auto"/>
      </w:divBdr>
    </w:div>
    <w:div w:id="585846931">
      <w:bodyDiv w:val="1"/>
      <w:marLeft w:val="0"/>
      <w:marRight w:val="0"/>
      <w:marTop w:val="0"/>
      <w:marBottom w:val="0"/>
      <w:divBdr>
        <w:top w:val="none" w:sz="0" w:space="0" w:color="auto"/>
        <w:left w:val="none" w:sz="0" w:space="0" w:color="auto"/>
        <w:bottom w:val="none" w:sz="0" w:space="0" w:color="auto"/>
        <w:right w:val="none" w:sz="0" w:space="0" w:color="auto"/>
      </w:divBdr>
    </w:div>
    <w:div w:id="791556145">
      <w:bodyDiv w:val="1"/>
      <w:marLeft w:val="0"/>
      <w:marRight w:val="0"/>
      <w:marTop w:val="0"/>
      <w:marBottom w:val="0"/>
      <w:divBdr>
        <w:top w:val="none" w:sz="0" w:space="0" w:color="auto"/>
        <w:left w:val="none" w:sz="0" w:space="0" w:color="auto"/>
        <w:bottom w:val="none" w:sz="0" w:space="0" w:color="auto"/>
        <w:right w:val="none" w:sz="0" w:space="0" w:color="auto"/>
      </w:divBdr>
    </w:div>
    <w:div w:id="792094963">
      <w:bodyDiv w:val="1"/>
      <w:marLeft w:val="0"/>
      <w:marRight w:val="0"/>
      <w:marTop w:val="0"/>
      <w:marBottom w:val="0"/>
      <w:divBdr>
        <w:top w:val="none" w:sz="0" w:space="0" w:color="auto"/>
        <w:left w:val="none" w:sz="0" w:space="0" w:color="auto"/>
        <w:bottom w:val="none" w:sz="0" w:space="0" w:color="auto"/>
        <w:right w:val="none" w:sz="0" w:space="0" w:color="auto"/>
      </w:divBdr>
    </w:div>
    <w:div w:id="869758935">
      <w:bodyDiv w:val="1"/>
      <w:marLeft w:val="0"/>
      <w:marRight w:val="0"/>
      <w:marTop w:val="0"/>
      <w:marBottom w:val="0"/>
      <w:divBdr>
        <w:top w:val="none" w:sz="0" w:space="0" w:color="auto"/>
        <w:left w:val="none" w:sz="0" w:space="0" w:color="auto"/>
        <w:bottom w:val="none" w:sz="0" w:space="0" w:color="auto"/>
        <w:right w:val="none" w:sz="0" w:space="0" w:color="auto"/>
      </w:divBdr>
    </w:div>
    <w:div w:id="941766447">
      <w:bodyDiv w:val="1"/>
      <w:marLeft w:val="0"/>
      <w:marRight w:val="0"/>
      <w:marTop w:val="0"/>
      <w:marBottom w:val="0"/>
      <w:divBdr>
        <w:top w:val="none" w:sz="0" w:space="0" w:color="auto"/>
        <w:left w:val="none" w:sz="0" w:space="0" w:color="auto"/>
        <w:bottom w:val="none" w:sz="0" w:space="0" w:color="auto"/>
        <w:right w:val="none" w:sz="0" w:space="0" w:color="auto"/>
      </w:divBdr>
    </w:div>
    <w:div w:id="990447595">
      <w:bodyDiv w:val="1"/>
      <w:marLeft w:val="0"/>
      <w:marRight w:val="0"/>
      <w:marTop w:val="0"/>
      <w:marBottom w:val="0"/>
      <w:divBdr>
        <w:top w:val="none" w:sz="0" w:space="0" w:color="auto"/>
        <w:left w:val="none" w:sz="0" w:space="0" w:color="auto"/>
        <w:bottom w:val="none" w:sz="0" w:space="0" w:color="auto"/>
        <w:right w:val="none" w:sz="0" w:space="0" w:color="auto"/>
      </w:divBdr>
    </w:div>
    <w:div w:id="1162618115">
      <w:bodyDiv w:val="1"/>
      <w:marLeft w:val="0"/>
      <w:marRight w:val="0"/>
      <w:marTop w:val="0"/>
      <w:marBottom w:val="0"/>
      <w:divBdr>
        <w:top w:val="none" w:sz="0" w:space="0" w:color="auto"/>
        <w:left w:val="none" w:sz="0" w:space="0" w:color="auto"/>
        <w:bottom w:val="none" w:sz="0" w:space="0" w:color="auto"/>
        <w:right w:val="none" w:sz="0" w:space="0" w:color="auto"/>
      </w:divBdr>
    </w:div>
    <w:div w:id="1270313300">
      <w:bodyDiv w:val="1"/>
      <w:marLeft w:val="0"/>
      <w:marRight w:val="0"/>
      <w:marTop w:val="0"/>
      <w:marBottom w:val="0"/>
      <w:divBdr>
        <w:top w:val="none" w:sz="0" w:space="0" w:color="auto"/>
        <w:left w:val="none" w:sz="0" w:space="0" w:color="auto"/>
        <w:bottom w:val="none" w:sz="0" w:space="0" w:color="auto"/>
        <w:right w:val="none" w:sz="0" w:space="0" w:color="auto"/>
      </w:divBdr>
      <w:divsChild>
        <w:div w:id="1331565289">
          <w:marLeft w:val="446"/>
          <w:marRight w:val="0"/>
          <w:marTop w:val="0"/>
          <w:marBottom w:val="0"/>
          <w:divBdr>
            <w:top w:val="none" w:sz="0" w:space="0" w:color="auto"/>
            <w:left w:val="none" w:sz="0" w:space="0" w:color="auto"/>
            <w:bottom w:val="none" w:sz="0" w:space="0" w:color="auto"/>
            <w:right w:val="none" w:sz="0" w:space="0" w:color="auto"/>
          </w:divBdr>
        </w:div>
        <w:div w:id="59639102">
          <w:marLeft w:val="446"/>
          <w:marRight w:val="0"/>
          <w:marTop w:val="0"/>
          <w:marBottom w:val="0"/>
          <w:divBdr>
            <w:top w:val="none" w:sz="0" w:space="0" w:color="auto"/>
            <w:left w:val="none" w:sz="0" w:space="0" w:color="auto"/>
            <w:bottom w:val="none" w:sz="0" w:space="0" w:color="auto"/>
            <w:right w:val="none" w:sz="0" w:space="0" w:color="auto"/>
          </w:divBdr>
        </w:div>
        <w:div w:id="237174810">
          <w:marLeft w:val="446"/>
          <w:marRight w:val="0"/>
          <w:marTop w:val="0"/>
          <w:marBottom w:val="0"/>
          <w:divBdr>
            <w:top w:val="none" w:sz="0" w:space="0" w:color="auto"/>
            <w:left w:val="none" w:sz="0" w:space="0" w:color="auto"/>
            <w:bottom w:val="none" w:sz="0" w:space="0" w:color="auto"/>
            <w:right w:val="none" w:sz="0" w:space="0" w:color="auto"/>
          </w:divBdr>
        </w:div>
        <w:div w:id="1281258380">
          <w:marLeft w:val="446"/>
          <w:marRight w:val="0"/>
          <w:marTop w:val="0"/>
          <w:marBottom w:val="0"/>
          <w:divBdr>
            <w:top w:val="none" w:sz="0" w:space="0" w:color="auto"/>
            <w:left w:val="none" w:sz="0" w:space="0" w:color="auto"/>
            <w:bottom w:val="none" w:sz="0" w:space="0" w:color="auto"/>
            <w:right w:val="none" w:sz="0" w:space="0" w:color="auto"/>
          </w:divBdr>
        </w:div>
        <w:div w:id="250237666">
          <w:marLeft w:val="446"/>
          <w:marRight w:val="0"/>
          <w:marTop w:val="0"/>
          <w:marBottom w:val="0"/>
          <w:divBdr>
            <w:top w:val="none" w:sz="0" w:space="0" w:color="auto"/>
            <w:left w:val="none" w:sz="0" w:space="0" w:color="auto"/>
            <w:bottom w:val="none" w:sz="0" w:space="0" w:color="auto"/>
            <w:right w:val="none" w:sz="0" w:space="0" w:color="auto"/>
          </w:divBdr>
        </w:div>
      </w:divsChild>
    </w:div>
    <w:div w:id="1319773318">
      <w:bodyDiv w:val="1"/>
      <w:marLeft w:val="0"/>
      <w:marRight w:val="0"/>
      <w:marTop w:val="0"/>
      <w:marBottom w:val="0"/>
      <w:divBdr>
        <w:top w:val="none" w:sz="0" w:space="0" w:color="auto"/>
        <w:left w:val="none" w:sz="0" w:space="0" w:color="auto"/>
        <w:bottom w:val="none" w:sz="0" w:space="0" w:color="auto"/>
        <w:right w:val="none" w:sz="0" w:space="0" w:color="auto"/>
      </w:divBdr>
    </w:div>
    <w:div w:id="1401711979">
      <w:bodyDiv w:val="1"/>
      <w:marLeft w:val="0"/>
      <w:marRight w:val="0"/>
      <w:marTop w:val="0"/>
      <w:marBottom w:val="0"/>
      <w:divBdr>
        <w:top w:val="none" w:sz="0" w:space="0" w:color="auto"/>
        <w:left w:val="none" w:sz="0" w:space="0" w:color="auto"/>
        <w:bottom w:val="none" w:sz="0" w:space="0" w:color="auto"/>
        <w:right w:val="none" w:sz="0" w:space="0" w:color="auto"/>
      </w:divBdr>
    </w:div>
    <w:div w:id="1405907453">
      <w:bodyDiv w:val="1"/>
      <w:marLeft w:val="0"/>
      <w:marRight w:val="0"/>
      <w:marTop w:val="0"/>
      <w:marBottom w:val="0"/>
      <w:divBdr>
        <w:top w:val="none" w:sz="0" w:space="0" w:color="auto"/>
        <w:left w:val="none" w:sz="0" w:space="0" w:color="auto"/>
        <w:bottom w:val="none" w:sz="0" w:space="0" w:color="auto"/>
        <w:right w:val="none" w:sz="0" w:space="0" w:color="auto"/>
      </w:divBdr>
    </w:div>
    <w:div w:id="1649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journals.apsnet.org/doi/10.1094/PHYTO.1999.89.10.9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C:\Users\slj2\Desktop\2024%20Web%20site%20fact%20sheets%20etc\2024%20Fact%20sheets%20in%20WORD\plantclinic.cornell.edu" TargetMode="External"/><Relationship Id="rId5" Type="http://schemas.openxmlformats.org/officeDocument/2006/relationships/image" Target="media/image1.jpeg"/><Relationship Id="rId10" Type="http://schemas.openxmlformats.org/officeDocument/2006/relationships/hyperlink" Target="mailto:Cornellplantdiseaseclinic@cornell.edu" TargetMode="External"/><Relationship Id="rId4" Type="http://schemas.openxmlformats.org/officeDocument/2006/relationships/webSettings" Target="webSettings.xml"/><Relationship Id="rId9" Type="http://schemas.openxmlformats.org/officeDocument/2006/relationships/hyperlink" Target="https://www.apsnet.org/edcenter/pdlessons/Pages/CrownGal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factsheet template</vt:lpstr>
    </vt:vector>
  </TitlesOfParts>
  <Company>Cornell University</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Craig Cramer</dc:creator>
  <cp:keywords/>
  <dc:description/>
  <cp:lastModifiedBy>Sandra Lorraine Jensen</cp:lastModifiedBy>
  <cp:revision>4</cp:revision>
  <cp:lastPrinted>2018-08-22T19:02:00Z</cp:lastPrinted>
  <dcterms:created xsi:type="dcterms:W3CDTF">2024-12-09T20:55:00Z</dcterms:created>
  <dcterms:modified xsi:type="dcterms:W3CDTF">2024-12-10T16:34:00Z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46492657f6612b852f827cd4994072f16f3000b32a99d06df8b5b88cd0735eb6</vt:lpwstr>
  </property>
</Properties>
</file>