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373B8913" w14:textId="77777777" w:rsidR="00E6610A" w:rsidRDefault="007270A2" w:rsidP="00E6610A">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p>
    <w:p w14:paraId="4C662E9E" w14:textId="77777777" w:rsidR="00E6610A" w:rsidRDefault="00E6610A" w:rsidP="00E6610A">
      <w:pPr>
        <w:spacing w:after="0"/>
        <w:rPr>
          <w:rFonts w:ascii="Work Sans" w:hAnsi="Work Sans"/>
        </w:rPr>
      </w:pPr>
    </w:p>
    <w:p w14:paraId="23E27B53" w14:textId="77777777" w:rsidR="00E6610A" w:rsidRDefault="00E6610A" w:rsidP="00E6610A">
      <w:pPr>
        <w:spacing w:after="0"/>
        <w:rPr>
          <w:rFonts w:ascii="Work Sans" w:hAnsi="Work Sans"/>
        </w:rPr>
      </w:pPr>
    </w:p>
    <w:p w14:paraId="594D4BCB" w14:textId="77777777" w:rsidR="00676BE3" w:rsidRDefault="00D13E79" w:rsidP="00E6610A">
      <w:pPr>
        <w:spacing w:after="0"/>
        <w:rPr>
          <w:rFonts w:ascii="Work Sans" w:hAnsi="Work Sans"/>
          <w:i/>
          <w:color w:val="000000" w:themeColor="text1"/>
          <w:sz w:val="36"/>
          <w:szCs w:val="36"/>
        </w:rPr>
      </w:pPr>
      <w:r w:rsidRPr="00D13E79">
        <w:rPr>
          <w:rFonts w:ascii="Work Sans" w:hAnsi="Work Sans"/>
          <w:b/>
          <w:color w:val="000000" w:themeColor="text1"/>
          <w:sz w:val="44"/>
          <w:szCs w:val="44"/>
        </w:rPr>
        <w:t>Gladiolus Scab:</w:t>
      </w:r>
      <w:r>
        <w:rPr>
          <w:rFonts w:ascii="Work Sans" w:hAnsi="Work Sans"/>
          <w:b/>
          <w:color w:val="000000" w:themeColor="text1"/>
          <w:sz w:val="44"/>
          <w:szCs w:val="44"/>
        </w:rPr>
        <w:t xml:space="preserve"> </w:t>
      </w:r>
      <w:r w:rsidRPr="007F3873">
        <w:rPr>
          <w:rFonts w:ascii="Work Sans" w:hAnsi="Work Sans"/>
          <w:i/>
          <w:color w:val="000000" w:themeColor="text1"/>
          <w:sz w:val="36"/>
          <w:szCs w:val="36"/>
        </w:rPr>
        <w:t xml:space="preserve">Pseudomonas </w:t>
      </w:r>
      <w:proofErr w:type="spellStart"/>
      <w:r w:rsidRPr="007F3873">
        <w:rPr>
          <w:rFonts w:ascii="Work Sans" w:hAnsi="Work Sans"/>
          <w:i/>
          <w:color w:val="000000" w:themeColor="text1"/>
          <w:sz w:val="36"/>
          <w:szCs w:val="36"/>
        </w:rPr>
        <w:t>syringae</w:t>
      </w:r>
      <w:proofErr w:type="spellEnd"/>
    </w:p>
    <w:p w14:paraId="08144C95" w14:textId="77777777" w:rsidR="00E6610A" w:rsidRPr="00E6610A" w:rsidRDefault="00E6610A" w:rsidP="00E6610A">
      <w:pPr>
        <w:spacing w:after="0"/>
        <w:rPr>
          <w:rFonts w:ascii="Work Sans" w:hAnsi="Work Sans"/>
          <w:i/>
          <w:color w:val="000000" w:themeColor="text1"/>
          <w:sz w:val="16"/>
          <w:szCs w:val="16"/>
        </w:rPr>
      </w:pPr>
    </w:p>
    <w:p w14:paraId="55374E8A" w14:textId="07174C9B" w:rsidR="00E6610A" w:rsidRPr="00E6610A" w:rsidRDefault="00E6610A" w:rsidP="00E6610A">
      <w:pPr>
        <w:spacing w:after="0"/>
        <w:rPr>
          <w:rFonts w:ascii="Work Sans" w:hAnsi="Work Sans"/>
        </w:rPr>
        <w:sectPr w:rsidR="00E6610A" w:rsidRPr="00E6610A" w:rsidSect="00437088">
          <w:pgSz w:w="12240" w:h="15840"/>
          <w:pgMar w:top="720" w:right="720" w:bottom="720" w:left="720" w:header="720" w:footer="720" w:gutter="0"/>
          <w:cols w:space="720"/>
          <w:docGrid w:linePitch="360"/>
        </w:sectPr>
      </w:pPr>
    </w:p>
    <w:p w14:paraId="7911C627" w14:textId="66BFF45B"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w:t>
      </w:r>
      <w:r w:rsidR="00C610EC">
        <w:rPr>
          <w:rFonts w:ascii="Work Sans" w:hAnsi="Work Sans"/>
          <w:b/>
          <w:color w:val="000000" w:themeColor="text1"/>
          <w:sz w:val="28"/>
          <w:szCs w:val="28"/>
        </w:rPr>
        <w:t>n</w:t>
      </w:r>
    </w:p>
    <w:p w14:paraId="1AC89361" w14:textId="119714BC" w:rsidR="006C0B7C" w:rsidRPr="00C3779C" w:rsidRDefault="006C0B7C" w:rsidP="00C610EC">
      <w:pPr>
        <w:spacing w:after="120"/>
        <w:rPr>
          <w:rFonts w:ascii="Lora" w:hAnsi="Lora" w:cs="AGaramondPro-Regular"/>
        </w:rPr>
      </w:pPr>
      <w:r w:rsidRPr="006C0B7C">
        <w:rPr>
          <w:rFonts w:ascii="Lora" w:hAnsi="Lora" w:cs="AGaramondPro-Regular"/>
        </w:rPr>
        <w:t xml:space="preserve">The Gladiolus scab is caused by the bacterium </w:t>
      </w:r>
      <w:r w:rsidRPr="006C0B7C">
        <w:rPr>
          <w:rFonts w:ascii="Lora" w:hAnsi="Lora" w:cs="AGaramondPro-Regular"/>
          <w:i/>
          <w:iCs/>
        </w:rPr>
        <w:t xml:space="preserve">Pseudomonas </w:t>
      </w:r>
      <w:proofErr w:type="spellStart"/>
      <w:r w:rsidRPr="006C0B7C">
        <w:rPr>
          <w:rFonts w:ascii="Lora" w:hAnsi="Lora" w:cs="AGaramondPro-Regular"/>
          <w:i/>
          <w:iCs/>
        </w:rPr>
        <w:t>syringae</w:t>
      </w:r>
      <w:proofErr w:type="spellEnd"/>
      <w:r w:rsidRPr="006C0B7C">
        <w:rPr>
          <w:rFonts w:ascii="Lora" w:hAnsi="Lora" w:cs="AGaramondPro-Regular"/>
        </w:rPr>
        <w:t>.</w:t>
      </w:r>
    </w:p>
    <w:p w14:paraId="0AF2EEE8" w14:textId="6F6F4B9D" w:rsidR="00F30838" w:rsidRPr="00056268" w:rsidRDefault="00712DAC" w:rsidP="00C610EC">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7EFE1B52" w14:textId="31FC67C8" w:rsidR="00C7135D" w:rsidRPr="002E4D8B" w:rsidRDefault="002E4D8B" w:rsidP="002E4D8B">
      <w:pPr>
        <w:spacing w:after="120"/>
        <w:rPr>
          <w:rFonts w:ascii="Lora" w:hAnsi="Lora"/>
        </w:rPr>
      </w:pPr>
      <w:r w:rsidRPr="002E4D8B">
        <w:rPr>
          <w:rFonts w:ascii="Lora" w:hAnsi="Lora"/>
        </w:rPr>
        <w:t>Lesions start as pale yellow, circular, water-soaked spots, deepening to black or nearly black. These later become sunken with raised margins that are scablike and exude a gummy amber substance.</w:t>
      </w:r>
    </w:p>
    <w:p w14:paraId="5987D0AF" w14:textId="09A4B725" w:rsidR="004E1F46" w:rsidRDefault="00C7135D" w:rsidP="00F05C74">
      <w:pPr>
        <w:spacing w:after="120"/>
        <w:rPr>
          <w:rFonts w:ascii="Work Sans" w:hAnsi="Work Sans"/>
          <w:b/>
          <w:color w:val="000000"/>
          <w:sz w:val="28"/>
          <w:szCs w:val="28"/>
        </w:rPr>
      </w:pPr>
      <w:r w:rsidRPr="00C7135D">
        <w:rPr>
          <w:rFonts w:ascii="Work Sans" w:hAnsi="Work Sans"/>
          <w:b/>
          <w:color w:val="000000"/>
          <w:sz w:val="28"/>
          <w:szCs w:val="28"/>
        </w:rPr>
        <w:t>Disease Cycle</w:t>
      </w:r>
    </w:p>
    <w:p w14:paraId="2B1A9477" w14:textId="764A38B5" w:rsidR="00C87154" w:rsidRPr="00B556D5" w:rsidRDefault="002E4D8B" w:rsidP="00B556D5">
      <w:pPr>
        <w:spacing w:after="120"/>
        <w:rPr>
          <w:rFonts w:ascii="Lora" w:hAnsi="Lora"/>
        </w:rPr>
      </w:pPr>
      <w:r w:rsidRPr="002E4D8B">
        <w:rPr>
          <w:rFonts w:ascii="Lora" w:hAnsi="Lora"/>
        </w:rPr>
        <w:t>Bacteria over-winter on corms. Shortly after planting tiny</w:t>
      </w:r>
      <w:r w:rsidR="001C7384">
        <w:rPr>
          <w:rFonts w:ascii="Lora" w:hAnsi="Lora"/>
        </w:rPr>
        <w:t>,</w:t>
      </w:r>
      <w:r w:rsidRPr="002E4D8B">
        <w:rPr>
          <w:rFonts w:ascii="Lora" w:hAnsi="Lora"/>
        </w:rPr>
        <w:t xml:space="preserve"> reddish raised specks appear on leaves, mostly near the base. These enlarge to dark sunken spots which grow together into large areas, causing either firm or soft rot of the neck or the basal parts. Injury to the corm by bulb mites, grubs, or wireworms may increase the incidence of Gladiolus scab.</w:t>
      </w:r>
    </w:p>
    <w:p w14:paraId="35A094F2" w14:textId="7F0BD8FC" w:rsidR="004F3DD5" w:rsidRPr="00C87154" w:rsidRDefault="003860EF" w:rsidP="00F70BA5">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03E7BE3C" w14:textId="42A5BA6C" w:rsidR="00B556D5" w:rsidRDefault="00B556D5" w:rsidP="00F70BA5">
      <w:pPr>
        <w:spacing w:after="120"/>
        <w:rPr>
          <w:rFonts w:ascii="Lora" w:hAnsi="Lora"/>
        </w:rPr>
      </w:pPr>
      <w:r w:rsidRPr="00B556D5">
        <w:rPr>
          <w:rFonts w:ascii="Lora" w:hAnsi="Lora"/>
        </w:rPr>
        <w:t xml:space="preserve">Examine corms before planting; plant only quality corms that are free of disease or insect injury. </w:t>
      </w:r>
      <w:r w:rsidR="000E4552">
        <w:rPr>
          <w:rFonts w:ascii="Lora" w:hAnsi="Lora"/>
        </w:rPr>
        <w:t>D</w:t>
      </w:r>
      <w:r w:rsidRPr="00B556D5">
        <w:rPr>
          <w:rFonts w:ascii="Lora" w:hAnsi="Lora"/>
        </w:rPr>
        <w:t>ry</w:t>
      </w:r>
      <w:r>
        <w:rPr>
          <w:rFonts w:ascii="Lora" w:hAnsi="Lora"/>
        </w:rPr>
        <w:t xml:space="preserve"> </w:t>
      </w:r>
      <w:r w:rsidRPr="00B556D5">
        <w:rPr>
          <w:rFonts w:ascii="Lora" w:hAnsi="Lora"/>
        </w:rPr>
        <w:t>corms well before storage and over-winter in a cool (40-45°F) well-ventilated place.</w:t>
      </w:r>
    </w:p>
    <w:p w14:paraId="0391D5CC" w14:textId="77777777" w:rsidR="00E6610A" w:rsidRDefault="00E6610A" w:rsidP="00F70BA5">
      <w:pPr>
        <w:spacing w:after="120"/>
        <w:rPr>
          <w:rFonts w:ascii="Lora" w:hAnsi="Lora"/>
        </w:rPr>
      </w:pPr>
    </w:p>
    <w:p w14:paraId="30B9CFD0" w14:textId="3B628543" w:rsidR="00260643" w:rsidRDefault="00B556D5" w:rsidP="00DA4C22">
      <w:pPr>
        <w:spacing w:after="120"/>
        <w:jc w:val="center"/>
        <w:rPr>
          <w:rFonts w:ascii="Lora" w:hAnsi="Lora"/>
        </w:rPr>
      </w:pPr>
      <w:r w:rsidRPr="00DF4A13">
        <w:rPr>
          <w:rFonts w:ascii="Lora" w:hAnsi="Lora"/>
          <w:noProof/>
        </w:rPr>
        <w:drawing>
          <wp:inline distT="0" distB="0" distL="0" distR="0" wp14:anchorId="4C6B79FA" wp14:editId="3BA79D3B">
            <wp:extent cx="2904683" cy="3724218"/>
            <wp:effectExtent l="0" t="0" r="0" b="0"/>
            <wp:docPr id="446383682" name="Picture 1" descr="A close-up of a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83682" name="Picture 1" descr="A close-up of a bulb&#10;&#10;Description automatically generated"/>
                    <pic:cNvPicPr/>
                  </pic:nvPicPr>
                  <pic:blipFill>
                    <a:blip r:embed="rId6"/>
                    <a:stretch>
                      <a:fillRect/>
                    </a:stretch>
                  </pic:blipFill>
                  <pic:spPr>
                    <a:xfrm>
                      <a:off x="0" y="0"/>
                      <a:ext cx="2913605" cy="3735657"/>
                    </a:xfrm>
                    <a:prstGeom prst="rect">
                      <a:avLst/>
                    </a:prstGeom>
                  </pic:spPr>
                </pic:pic>
              </a:graphicData>
            </a:graphic>
          </wp:inline>
        </w:drawing>
      </w:r>
    </w:p>
    <w:p w14:paraId="63661CAD" w14:textId="7A3AB24F" w:rsidR="00B556D5" w:rsidRDefault="00B556D5" w:rsidP="00B556D5">
      <w:pPr>
        <w:autoSpaceDE w:val="0"/>
        <w:autoSpaceDN w:val="0"/>
        <w:adjustRightInd w:val="0"/>
        <w:spacing w:after="0" w:line="240" w:lineRule="auto"/>
        <w:rPr>
          <w:rFonts w:ascii="Lora" w:hAnsi="Lora" w:cs="AGaramondPro-Regular"/>
          <w:sz w:val="20"/>
          <w:szCs w:val="20"/>
        </w:rPr>
      </w:pPr>
      <w:r w:rsidRPr="00DF4A13">
        <w:rPr>
          <w:rFonts w:ascii="Lora" w:hAnsi="Lora" w:cs="AGaramondPro-Regular"/>
          <w:sz w:val="20"/>
          <w:szCs w:val="20"/>
        </w:rPr>
        <w:t>Top: Symptoms of gladiolus scab on bulb. Bottom: Foliar symptoms (provided by Cornell University</w:t>
      </w:r>
      <w:r w:rsidR="006249B9">
        <w:rPr>
          <w:rFonts w:ascii="Lora" w:hAnsi="Lora" w:cs="AGaramondPro-Regular"/>
          <w:sz w:val="20"/>
          <w:szCs w:val="20"/>
        </w:rPr>
        <w:t>)</w:t>
      </w:r>
    </w:p>
    <w:p w14:paraId="308343EB" w14:textId="3E935A9B" w:rsidR="00B556D5" w:rsidRPr="004F3DD5" w:rsidRDefault="00B556D5" w:rsidP="004F3DD5">
      <w:pPr>
        <w:spacing w:after="120"/>
        <w:rPr>
          <w:rFonts w:ascii="Lora" w:hAnsi="Lora"/>
        </w:rPr>
        <w:sectPr w:rsidR="00B556D5" w:rsidRPr="004F3DD5" w:rsidSect="00437088">
          <w:type w:val="continuous"/>
          <w:pgSz w:w="12240" w:h="15840"/>
          <w:pgMar w:top="720" w:right="720" w:bottom="720" w:left="720" w:header="720" w:footer="720" w:gutter="0"/>
          <w:cols w:num="2" w:space="720"/>
          <w:docGrid w:linePitch="360"/>
        </w:sectPr>
      </w:pPr>
    </w:p>
    <w:p w14:paraId="0D94C61C" w14:textId="77777777" w:rsidR="00631FA9" w:rsidRDefault="00631FA9" w:rsidP="002436C0">
      <w:pPr>
        <w:spacing w:after="120"/>
        <w:rPr>
          <w:rFonts w:ascii="Lora" w:hAnsi="Lora"/>
        </w:rPr>
      </w:pPr>
    </w:p>
    <w:p w14:paraId="62C2F0B6" w14:textId="0896F333"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Pr="00724758">
        <w:rPr>
          <w:rFonts w:ascii="Lora" w:hAnsi="Lora"/>
          <w:b/>
          <w:color w:val="000000"/>
        </w:rPr>
        <w:t xml:space="preserve"> </w:t>
      </w:r>
      <w:r w:rsidR="00631FA9" w:rsidRPr="00631FA9">
        <w:rPr>
          <w:rFonts w:ascii="Lora" w:hAnsi="Lora"/>
          <w:bCs/>
          <w:color w:val="000000"/>
        </w:rPr>
        <w:t xml:space="preserve">KLS </w:t>
      </w:r>
      <w:r w:rsidR="00E6610A">
        <w:rPr>
          <w:rFonts w:ascii="Lora" w:hAnsi="Lora"/>
          <w:bCs/>
          <w:color w:val="000000"/>
        </w:rPr>
        <w:t>January 2001</w:t>
      </w:r>
      <w:r w:rsidR="00631FA9" w:rsidRPr="00631FA9">
        <w:rPr>
          <w:rFonts w:ascii="Lora" w:hAnsi="Lora"/>
          <w:bCs/>
          <w:color w:val="000000"/>
        </w:rPr>
        <w:t>;</w:t>
      </w:r>
      <w:r w:rsidR="00631FA9">
        <w:rPr>
          <w:rFonts w:ascii="Lora" w:hAnsi="Lora"/>
          <w:b/>
          <w:color w:val="000000"/>
        </w:rPr>
        <w:t xml:space="preserve"> </w:t>
      </w:r>
      <w:r w:rsidRPr="002436C0">
        <w:rPr>
          <w:rFonts w:ascii="Lora" w:hAnsi="Lora"/>
        </w:rPr>
        <w:t xml:space="preserve">Updated </w:t>
      </w:r>
      <w:r w:rsidR="00E6610A">
        <w:rPr>
          <w:rFonts w:ascii="Lora" w:hAnsi="Lora"/>
        </w:rPr>
        <w:t xml:space="preserve">by </w:t>
      </w:r>
      <w:r w:rsidRPr="002436C0">
        <w:rPr>
          <w:rFonts w:ascii="Lora" w:hAnsi="Lora"/>
        </w:rPr>
        <w:t>SLJ</w:t>
      </w:r>
      <w:r w:rsidR="00E6610A">
        <w:rPr>
          <w:rFonts w:ascii="Lora" w:hAnsi="Lora"/>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60FE9567" w14:textId="77777777" w:rsidR="00117CDE" w:rsidRDefault="00117CDE" w:rsidP="00982A07">
      <w:pPr>
        <w:spacing w:after="0"/>
        <w:rPr>
          <w:rFonts w:ascii="Lora" w:hAnsi="Lora"/>
          <w:color w:val="000000"/>
        </w:rPr>
      </w:pPr>
    </w:p>
    <w:p w14:paraId="24E44FBE" w14:textId="77777777" w:rsidR="00E6610A" w:rsidRDefault="00E6610A" w:rsidP="00982A07">
      <w:pPr>
        <w:spacing w:after="0"/>
        <w:rPr>
          <w:rFonts w:ascii="Lora" w:hAnsi="Lora"/>
          <w:color w:val="000000"/>
        </w:rPr>
        <w:sectPr w:rsidR="00E6610A"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lastRenderedPageBreak/>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45154CC5" w14:textId="77777777" w:rsidR="00E6610A" w:rsidRDefault="00982A07" w:rsidP="00F055C8">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7" w:history="1">
        <w:r w:rsidR="00E6610A" w:rsidRPr="00AA60A1">
          <w:rPr>
            <w:rStyle w:val="Hyperlink"/>
            <w:rFonts w:ascii="Lora" w:hAnsi="Lora"/>
          </w:rPr>
          <w:t>Cornellplantdiseaseclinic@cornell.edu</w:t>
        </w:r>
      </w:hyperlink>
      <w:bookmarkEnd w:id="1"/>
      <w:r w:rsidR="003D7E09">
        <w:rPr>
          <w:rFonts w:ascii="Lora" w:hAnsi="Lora"/>
          <w:color w:val="000000"/>
        </w:rPr>
        <w:t>,</w:t>
      </w:r>
    </w:p>
    <w:p w14:paraId="073E9F93" w14:textId="57006451" w:rsidR="00DD02DC" w:rsidRPr="00E6610A" w:rsidRDefault="00982A07" w:rsidP="00F055C8">
      <w:pPr>
        <w:spacing w:after="0"/>
        <w:rPr>
          <w:rFonts w:ascii="Lora" w:hAnsi="Lora"/>
          <w:color w:val="000000"/>
        </w:r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E6610A"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4"/>
  </w:num>
  <w:num w:numId="4" w16cid:durableId="321740168">
    <w:abstractNumId w:val="3"/>
  </w:num>
  <w:num w:numId="5" w16cid:durableId="1072655756">
    <w:abstractNumId w:val="0"/>
  </w:num>
  <w:num w:numId="6" w16cid:durableId="2146655123">
    <w:abstractNumId w:val="6"/>
  </w:num>
  <w:num w:numId="7" w16cid:durableId="1660383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5D46"/>
    <w:rsid w:val="00017DA2"/>
    <w:rsid w:val="00027AD8"/>
    <w:rsid w:val="00041261"/>
    <w:rsid w:val="00056268"/>
    <w:rsid w:val="00085140"/>
    <w:rsid w:val="00086928"/>
    <w:rsid w:val="000924B1"/>
    <w:rsid w:val="000B3E80"/>
    <w:rsid w:val="000C7007"/>
    <w:rsid w:val="000D64CA"/>
    <w:rsid w:val="000E4552"/>
    <w:rsid w:val="000E494A"/>
    <w:rsid w:val="000F06D2"/>
    <w:rsid w:val="001040C4"/>
    <w:rsid w:val="0010664F"/>
    <w:rsid w:val="00111C3A"/>
    <w:rsid w:val="00113459"/>
    <w:rsid w:val="00117CDE"/>
    <w:rsid w:val="00126B20"/>
    <w:rsid w:val="00141E2E"/>
    <w:rsid w:val="001433B4"/>
    <w:rsid w:val="0014621F"/>
    <w:rsid w:val="001537CB"/>
    <w:rsid w:val="00153A49"/>
    <w:rsid w:val="001565CC"/>
    <w:rsid w:val="001578B7"/>
    <w:rsid w:val="001615F4"/>
    <w:rsid w:val="00164230"/>
    <w:rsid w:val="00164478"/>
    <w:rsid w:val="00164ED0"/>
    <w:rsid w:val="0016552F"/>
    <w:rsid w:val="00176814"/>
    <w:rsid w:val="0018561C"/>
    <w:rsid w:val="001A1913"/>
    <w:rsid w:val="001B6E37"/>
    <w:rsid w:val="001C44C4"/>
    <w:rsid w:val="001C7384"/>
    <w:rsid w:val="001E6EE6"/>
    <w:rsid w:val="001F40BB"/>
    <w:rsid w:val="00212905"/>
    <w:rsid w:val="00221859"/>
    <w:rsid w:val="00226167"/>
    <w:rsid w:val="0022664F"/>
    <w:rsid w:val="002428A1"/>
    <w:rsid w:val="002436C0"/>
    <w:rsid w:val="00250820"/>
    <w:rsid w:val="00260643"/>
    <w:rsid w:val="00283E81"/>
    <w:rsid w:val="00284E8B"/>
    <w:rsid w:val="002B398E"/>
    <w:rsid w:val="002B4487"/>
    <w:rsid w:val="002B703F"/>
    <w:rsid w:val="002D0BE4"/>
    <w:rsid w:val="002E4D8B"/>
    <w:rsid w:val="002F54B1"/>
    <w:rsid w:val="002F784D"/>
    <w:rsid w:val="00326A41"/>
    <w:rsid w:val="0033169C"/>
    <w:rsid w:val="00351ABA"/>
    <w:rsid w:val="00352924"/>
    <w:rsid w:val="003621F8"/>
    <w:rsid w:val="003640A0"/>
    <w:rsid w:val="003729E2"/>
    <w:rsid w:val="003801E3"/>
    <w:rsid w:val="00384F40"/>
    <w:rsid w:val="003860EF"/>
    <w:rsid w:val="003B4BB3"/>
    <w:rsid w:val="003B754B"/>
    <w:rsid w:val="003D049A"/>
    <w:rsid w:val="003D4007"/>
    <w:rsid w:val="003D6C2B"/>
    <w:rsid w:val="003D7E09"/>
    <w:rsid w:val="003E5FB3"/>
    <w:rsid w:val="003F499A"/>
    <w:rsid w:val="00400A38"/>
    <w:rsid w:val="00403F76"/>
    <w:rsid w:val="00421ED7"/>
    <w:rsid w:val="00435134"/>
    <w:rsid w:val="00437088"/>
    <w:rsid w:val="00461D9E"/>
    <w:rsid w:val="00461EB2"/>
    <w:rsid w:val="0047621F"/>
    <w:rsid w:val="004778F5"/>
    <w:rsid w:val="004C23B9"/>
    <w:rsid w:val="004E1F46"/>
    <w:rsid w:val="004E251B"/>
    <w:rsid w:val="004F3DD5"/>
    <w:rsid w:val="00537501"/>
    <w:rsid w:val="00544948"/>
    <w:rsid w:val="00582EEA"/>
    <w:rsid w:val="005A2626"/>
    <w:rsid w:val="005A5EF0"/>
    <w:rsid w:val="005B27A3"/>
    <w:rsid w:val="005C3229"/>
    <w:rsid w:val="005E4CFA"/>
    <w:rsid w:val="005F1316"/>
    <w:rsid w:val="005F7428"/>
    <w:rsid w:val="00603896"/>
    <w:rsid w:val="00614E3B"/>
    <w:rsid w:val="006249B9"/>
    <w:rsid w:val="00626F41"/>
    <w:rsid w:val="00631FA9"/>
    <w:rsid w:val="00640C1A"/>
    <w:rsid w:val="006463CF"/>
    <w:rsid w:val="0065216E"/>
    <w:rsid w:val="00654948"/>
    <w:rsid w:val="0066258F"/>
    <w:rsid w:val="00665297"/>
    <w:rsid w:val="0066647A"/>
    <w:rsid w:val="00676BE3"/>
    <w:rsid w:val="0068029F"/>
    <w:rsid w:val="006873B2"/>
    <w:rsid w:val="00692AC8"/>
    <w:rsid w:val="0069562A"/>
    <w:rsid w:val="006C0B7C"/>
    <w:rsid w:val="006C0EC5"/>
    <w:rsid w:val="006C18D7"/>
    <w:rsid w:val="006C4487"/>
    <w:rsid w:val="006D1BC8"/>
    <w:rsid w:val="006D41F4"/>
    <w:rsid w:val="006F1DC4"/>
    <w:rsid w:val="00705948"/>
    <w:rsid w:val="00711C6E"/>
    <w:rsid w:val="00712DAC"/>
    <w:rsid w:val="007202A4"/>
    <w:rsid w:val="00724758"/>
    <w:rsid w:val="007270A2"/>
    <w:rsid w:val="0074079B"/>
    <w:rsid w:val="00741CAE"/>
    <w:rsid w:val="00773FF9"/>
    <w:rsid w:val="007860DB"/>
    <w:rsid w:val="007C4AF1"/>
    <w:rsid w:val="007D2A82"/>
    <w:rsid w:val="007D4341"/>
    <w:rsid w:val="007E034E"/>
    <w:rsid w:val="007F3873"/>
    <w:rsid w:val="00843A05"/>
    <w:rsid w:val="00845470"/>
    <w:rsid w:val="008508C6"/>
    <w:rsid w:val="00866840"/>
    <w:rsid w:val="00866CD4"/>
    <w:rsid w:val="00884C48"/>
    <w:rsid w:val="00892923"/>
    <w:rsid w:val="008B7C99"/>
    <w:rsid w:val="008C71DB"/>
    <w:rsid w:val="008E6118"/>
    <w:rsid w:val="008F3C4F"/>
    <w:rsid w:val="008F6A1C"/>
    <w:rsid w:val="008F6AAD"/>
    <w:rsid w:val="009070B5"/>
    <w:rsid w:val="00920AF7"/>
    <w:rsid w:val="00947648"/>
    <w:rsid w:val="00960A0B"/>
    <w:rsid w:val="009662F3"/>
    <w:rsid w:val="00981368"/>
    <w:rsid w:val="00981BBA"/>
    <w:rsid w:val="00982A07"/>
    <w:rsid w:val="009938F3"/>
    <w:rsid w:val="009A5207"/>
    <w:rsid w:val="00A10E82"/>
    <w:rsid w:val="00A4661D"/>
    <w:rsid w:val="00A5223E"/>
    <w:rsid w:val="00A52E41"/>
    <w:rsid w:val="00A539BA"/>
    <w:rsid w:val="00A62DA2"/>
    <w:rsid w:val="00A670E7"/>
    <w:rsid w:val="00A72146"/>
    <w:rsid w:val="00AA66A9"/>
    <w:rsid w:val="00AC0740"/>
    <w:rsid w:val="00AE31C0"/>
    <w:rsid w:val="00B057EE"/>
    <w:rsid w:val="00B31D45"/>
    <w:rsid w:val="00B47C1A"/>
    <w:rsid w:val="00B52E7D"/>
    <w:rsid w:val="00B53A59"/>
    <w:rsid w:val="00B556D5"/>
    <w:rsid w:val="00B70D42"/>
    <w:rsid w:val="00B71F52"/>
    <w:rsid w:val="00B87AF6"/>
    <w:rsid w:val="00B96351"/>
    <w:rsid w:val="00BA364A"/>
    <w:rsid w:val="00BB6C5B"/>
    <w:rsid w:val="00BC26F2"/>
    <w:rsid w:val="00BD60CA"/>
    <w:rsid w:val="00BE0EA5"/>
    <w:rsid w:val="00BE1347"/>
    <w:rsid w:val="00BF4746"/>
    <w:rsid w:val="00C00A83"/>
    <w:rsid w:val="00C058FD"/>
    <w:rsid w:val="00C236EC"/>
    <w:rsid w:val="00C3779C"/>
    <w:rsid w:val="00C554EE"/>
    <w:rsid w:val="00C610EC"/>
    <w:rsid w:val="00C7135D"/>
    <w:rsid w:val="00C750BC"/>
    <w:rsid w:val="00C7603A"/>
    <w:rsid w:val="00C81F20"/>
    <w:rsid w:val="00C83AA0"/>
    <w:rsid w:val="00C87154"/>
    <w:rsid w:val="00CB482E"/>
    <w:rsid w:val="00CB6B5F"/>
    <w:rsid w:val="00CF558A"/>
    <w:rsid w:val="00CF5CE1"/>
    <w:rsid w:val="00D02A87"/>
    <w:rsid w:val="00D13E79"/>
    <w:rsid w:val="00D3015C"/>
    <w:rsid w:val="00D40F35"/>
    <w:rsid w:val="00D46C84"/>
    <w:rsid w:val="00D52BCB"/>
    <w:rsid w:val="00D8387D"/>
    <w:rsid w:val="00D8521C"/>
    <w:rsid w:val="00D91A38"/>
    <w:rsid w:val="00D97B50"/>
    <w:rsid w:val="00DA4C22"/>
    <w:rsid w:val="00DA68B2"/>
    <w:rsid w:val="00DC5BC7"/>
    <w:rsid w:val="00DD02DC"/>
    <w:rsid w:val="00DF4A13"/>
    <w:rsid w:val="00E10C18"/>
    <w:rsid w:val="00E212FD"/>
    <w:rsid w:val="00E32C02"/>
    <w:rsid w:val="00E57529"/>
    <w:rsid w:val="00E64D14"/>
    <w:rsid w:val="00E6610A"/>
    <w:rsid w:val="00E713C8"/>
    <w:rsid w:val="00E83FEF"/>
    <w:rsid w:val="00E942EB"/>
    <w:rsid w:val="00EB3366"/>
    <w:rsid w:val="00EB763D"/>
    <w:rsid w:val="00ED28C6"/>
    <w:rsid w:val="00ED7D42"/>
    <w:rsid w:val="00EE31A4"/>
    <w:rsid w:val="00EE44DD"/>
    <w:rsid w:val="00EF7BDA"/>
    <w:rsid w:val="00F055C8"/>
    <w:rsid w:val="00F05C74"/>
    <w:rsid w:val="00F07C1F"/>
    <w:rsid w:val="00F30838"/>
    <w:rsid w:val="00F31AF0"/>
    <w:rsid w:val="00F70BA5"/>
    <w:rsid w:val="00FA18BE"/>
    <w:rsid w:val="00FB0F94"/>
    <w:rsid w:val="00FC1C26"/>
    <w:rsid w:val="00FC4687"/>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hyperlink" Target="mailto:Cornellplantdiseaseclinic@cor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2024-12-02T18:57:00Z</dcterms:created>
  <dcterms:modified xsi:type="dcterms:W3CDTF">2024-12-02T18:57:00Z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